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F2942">
      <w:pPr>
        <w:keepNext w:val="0"/>
        <w:keepLines w:val="0"/>
        <w:pageBreakBefore w:val="0"/>
        <w:widowControl w:val="0"/>
        <w:kinsoku/>
        <w:wordWrap/>
        <w:overflowPunct/>
        <w:topLinePunct w:val="0"/>
        <w:bidi w:val="0"/>
        <w:spacing w:line="600" w:lineRule="exact"/>
        <w:ind w:left="0"/>
        <w:jc w:val="center"/>
        <w:textAlignment w:val="auto"/>
        <w:rPr>
          <w:rFonts w:hint="eastAsia" w:ascii="方正小标宋_GBK" w:hAnsi="方正小标宋_GBK" w:eastAsia="方正小标宋_GBK" w:cs="方正小标宋_GBK"/>
          <w:b w:val="0"/>
          <w:bCs w:val="0"/>
          <w:sz w:val="44"/>
          <w:szCs w:val="44"/>
        </w:rPr>
      </w:pPr>
    </w:p>
    <w:p w14:paraId="2D02AF69">
      <w:pPr>
        <w:spacing w:line="560" w:lineRule="exact"/>
        <w:jc w:val="center"/>
        <w:rPr>
          <w:rFonts w:hint="eastAsia" w:ascii="宋体" w:hAnsi="宋体"/>
          <w:color w:val="000000"/>
          <w:sz w:val="24"/>
          <w:u w:val="single" w:color="FFFFFF"/>
        </w:rPr>
      </w:pPr>
      <w:r>
        <w:rPr>
          <w:rFonts w:hint="eastAsia" w:ascii="仿宋_GB2312" w:hAnsi="仿宋_GB2312" w:eastAsia="仿宋_GB2312" w:cs="仿宋_GB2312"/>
          <w:sz w:val="32"/>
          <w:szCs w:val="32"/>
          <w:lang w:val="en-US" w:eastAsia="zh-CN"/>
        </w:rPr>
        <w:t xml:space="preserve">                            长子环函</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2026</w:t>
      </w:r>
      <w:r>
        <w:rPr>
          <w:rFonts w:hint="eastAsia" w:ascii="仿宋" w:hAnsi="仿宋" w:eastAsia="仿宋" w:cs="仿宋"/>
          <w:sz w:val="32"/>
          <w:szCs w:val="32"/>
          <w:lang w:val="en-US" w:eastAsia="zh-CN"/>
        </w:rPr>
        <w:t>〕1</w:t>
      </w:r>
      <w:r>
        <w:rPr>
          <w:rFonts w:hint="eastAsia" w:ascii="仿宋_GB2312" w:hAnsi="仿宋_GB2312" w:eastAsia="仿宋_GB2312" w:cs="仿宋_GB2312"/>
          <w:sz w:val="32"/>
          <w:szCs w:val="32"/>
          <w:lang w:val="en-US" w:eastAsia="zh-CN"/>
        </w:rPr>
        <w:t>号</w:t>
      </w:r>
    </w:p>
    <w:p w14:paraId="629DC570">
      <w:pPr>
        <w:keepNext w:val="0"/>
        <w:keepLines w:val="0"/>
        <w:pageBreakBefore w:val="0"/>
        <w:widowControl w:val="0"/>
        <w:kinsoku/>
        <w:wordWrap/>
        <w:overflowPunct/>
        <w:topLinePunct w:val="0"/>
        <w:bidi w:val="0"/>
        <w:spacing w:line="600" w:lineRule="exact"/>
        <w:ind w:left="0"/>
        <w:jc w:val="center"/>
        <w:textAlignment w:val="auto"/>
        <w:rPr>
          <w:rFonts w:hint="eastAsia" w:ascii="方正小标宋_GBK" w:hAnsi="方正小标宋_GBK" w:eastAsia="方正小标宋_GBK" w:cs="方正小标宋_GBK"/>
          <w:b w:val="0"/>
          <w:bCs w:val="0"/>
          <w:sz w:val="44"/>
          <w:szCs w:val="44"/>
        </w:rPr>
      </w:pPr>
    </w:p>
    <w:p w14:paraId="0E53F912">
      <w:pPr>
        <w:keepNext w:val="0"/>
        <w:keepLines w:val="0"/>
        <w:pageBreakBefore w:val="0"/>
        <w:widowControl w:val="0"/>
        <w:kinsoku/>
        <w:wordWrap/>
        <w:overflowPunct/>
        <w:topLinePunct w:val="0"/>
        <w:bidi w:val="0"/>
        <w:spacing w:line="600" w:lineRule="exact"/>
        <w:ind w:left="0"/>
        <w:jc w:val="center"/>
        <w:textAlignment w:val="auto"/>
        <w:rPr>
          <w:rFonts w:hint="eastAsia" w:ascii="方正小标宋_GBK" w:hAnsi="方正小标宋_GBK" w:eastAsia="方正小标宋_GBK" w:cs="方正小标宋_GBK"/>
          <w:b w:val="0"/>
          <w:bCs w:val="0"/>
          <w:sz w:val="44"/>
          <w:szCs w:val="44"/>
        </w:rPr>
      </w:pPr>
      <w:bookmarkStart w:id="0" w:name="_GoBack"/>
      <w:bookmarkEnd w:id="0"/>
      <w:r>
        <w:rPr>
          <w:rFonts w:hint="eastAsia" w:ascii="方正小标宋_GBK" w:hAnsi="方正小标宋_GBK" w:eastAsia="方正小标宋_GBK" w:cs="方正小标宋_GBK"/>
          <w:b w:val="0"/>
          <w:bCs w:val="0"/>
          <w:sz w:val="44"/>
          <w:szCs w:val="44"/>
        </w:rPr>
        <w:t>长治市生态环境局长子分局</w:t>
      </w:r>
    </w:p>
    <w:p w14:paraId="78585990">
      <w:pPr>
        <w:keepNext w:val="0"/>
        <w:keepLines w:val="0"/>
        <w:pageBreakBefore w:val="0"/>
        <w:kinsoku/>
        <w:wordWrap/>
        <w:overflowPunct/>
        <w:topLinePunct w:val="0"/>
        <w:bidi w:val="0"/>
        <w:adjustRightInd/>
        <w:spacing w:beforeAutospacing="0" w:line="60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长治市晶益科技有限公司新型环保煤矸石砖改建项</w:t>
      </w:r>
      <w:r>
        <w:rPr>
          <w:rFonts w:hint="eastAsia" w:ascii="方正小标宋_GBK" w:hAnsi="方正小标宋_GBK" w:eastAsia="方正小标宋_GBK" w:cs="方正小标宋_GBK"/>
          <w:w w:val="96"/>
          <w:sz w:val="44"/>
          <w:szCs w:val="44"/>
          <w:lang w:eastAsia="zh-CN"/>
        </w:rPr>
        <w:t>目</w:t>
      </w:r>
      <w:r>
        <w:rPr>
          <w:rFonts w:hint="eastAsia" w:ascii="方正小标宋_GBK" w:hAnsi="方正小标宋_GBK" w:eastAsia="方正小标宋_GBK" w:cs="方正小标宋_GBK"/>
          <w:w w:val="96"/>
          <w:sz w:val="44"/>
          <w:szCs w:val="44"/>
        </w:rPr>
        <w:t>环境影响报告表的</w:t>
      </w:r>
      <w:r>
        <w:rPr>
          <w:rFonts w:hint="eastAsia" w:ascii="方正小标宋_GBK" w:hAnsi="方正小标宋_GBK" w:eastAsia="方正小标宋_GBK" w:cs="方正小标宋_GBK"/>
          <w:sz w:val="44"/>
          <w:szCs w:val="44"/>
        </w:rPr>
        <w:t>批复</w:t>
      </w:r>
    </w:p>
    <w:p w14:paraId="3A72CECD">
      <w:pPr>
        <w:autoSpaceDE w:val="0"/>
        <w:autoSpaceDN w:val="0"/>
        <w:snapToGrid w:val="0"/>
        <w:spacing w:line="360" w:lineRule="auto"/>
        <w:jc w:val="center"/>
        <w:rPr>
          <w:rFonts w:hint="eastAsia" w:ascii="仿宋_GB2312" w:hAnsi="仿宋_GB2312" w:eastAsia="仿宋_GB2312" w:cs="仿宋_GB2312"/>
          <w:sz w:val="32"/>
          <w:szCs w:val="32"/>
          <w:lang w:val="en-US" w:eastAsia="zh-CN"/>
        </w:rPr>
      </w:pPr>
    </w:p>
    <w:p w14:paraId="7A012C2F">
      <w:pPr>
        <w:autoSpaceDE w:val="0"/>
        <w:autoSpaceDN w:val="0"/>
        <w:snapToGrid w:val="0"/>
        <w:spacing w:line="360" w:lineRule="auto"/>
        <w:rPr>
          <w:rFonts w:hint="eastAsia" w:ascii="仿宋_GB2312" w:hAnsi="仿宋_GB2312" w:eastAsia="仿宋_GB2312" w:cs="仿宋_GB2312"/>
          <w:sz w:val="32"/>
          <w:szCs w:val="32"/>
          <w:lang w:val="en-US" w:eastAsia="zh-CN"/>
        </w:rPr>
      </w:pPr>
    </w:p>
    <w:p w14:paraId="19760C93">
      <w:pPr>
        <w:autoSpaceDE w:val="0"/>
        <w:autoSpaceDN w:val="0"/>
        <w:snapToGrid w:val="0"/>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长治市晶益科技有限公司：</w:t>
      </w:r>
    </w:p>
    <w:p w14:paraId="01546E9D">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你单位报送的《长治市晶益科技有限公司新型环保煤矸石砖改建项目环境影响报告表》（以下简称《报告表》）及报批申请已收悉。经我局审批复如下：</w:t>
      </w:r>
    </w:p>
    <w:p w14:paraId="23734EE9">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一、该项目位于山西省长治市长子县色头镇赵家庄村西侧69米处，项目代码：2510-140428-89-05-744502。占地面积约21509.47m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工程建设内容包括：建设一条1.01亿块年新型环保煤矸石烧结砖生产线，配套锤式破碎机、滚筒式筛分机、强力搅拌机、双级真空挤出机、自动切条切坯机、自动码坯机等设施设备环保设施。项目总投3500万元，环保投资135万元，占项目总投资的3.86%。</w:t>
      </w:r>
    </w:p>
    <w:p w14:paraId="5393FB27">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该项目建设符合国家有关产业政策，在全面落实《报告表》提出的各项生态保护及污染防治措施后，环境不利影响能够得到缓解和控制。我局原则同意你公司按照《报告表》中所列的建设项目性质、规模、地点和环境保护对策措施进行建设。</w:t>
      </w:r>
    </w:p>
    <w:p w14:paraId="161019CA">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三、项目建设及运行中应全面落实《报告表》提出的各项环境保护措施，降低对周边环境的影响，并做好以下几方面工作：</w:t>
      </w:r>
    </w:p>
    <w:p w14:paraId="574B1AB7">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 加强施工期环境管理</w:t>
      </w:r>
    </w:p>
    <w:p w14:paraId="7E34EE0A">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施工扬尘管控。采取湿式作业，对产生扬尘的场地进行洒水；对运输车辆采取限速、加盖篷布、保证物料不遗撒外漏；设置洗车平台，对出厂车辆进行冲洗，防止泥土粘带；对工地内裸露地面，应覆盖防尘布或防尘网。</w:t>
      </w:r>
    </w:p>
    <w:p w14:paraId="0EE124C0">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2、施工期间产生的废水经沉淀后用于场地洒水抑尘；生活污水经收集沉淀处理后用于施工场地洒水抑尘。</w:t>
      </w:r>
    </w:p>
    <w:p w14:paraId="65D3F83D">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3、合理安排施工时间，尽量避免夜间施工，选用低噪声设备，确保施工场地噪声达标排放。</w:t>
      </w:r>
    </w:p>
    <w:p w14:paraId="58C99E03">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4、施工期间产生的危险废物定期交由有危废处理资质的单位进行处置，建筑垃圾、生活垃圾应做到垃圾分类处置，收集后及时清运至环卫部门指定地点处置，不得随地丢弃。</w:t>
      </w:r>
    </w:p>
    <w:p w14:paraId="43399047">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（二）加强运营期环境管理</w:t>
      </w:r>
    </w:p>
    <w:p w14:paraId="093426C6">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落实大气污染防治措施。进料采用全封闭运输，给料机、破碎机等设备设置顶吸式集尘罩，原料破碎分工序各产尘点均设置密闭集气罩，废气由集气罩收集后经管道共同汇入一台脉冲式布袋除尘器处理后经一根15m</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0.9m排气筒达标排放，隧道窑焙烧产生的烟气经一套SNCR脱硝+石灰石、石灰-石膏法脱硫+湿式静电除尘处理后经通过一根25m高</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2.4m排气筒排放。</w:t>
      </w:r>
    </w:p>
    <w:p w14:paraId="321B09AC">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落实水环境保护措施。厂区内车辆冲洗废水经产区出入口处建设一台洗车平台，配套三级沉淀池（初沉池+二沉池+清水池）车辆冲洗废水经三级沉淀池沉淀处理后循环利用，不外排；脱硫废水经脱硫循环水池沉淀后循环利用，不外排；湿电除尘废水全部进入脱硫循环水池沉淀后循环使用，不外排；生活废水经沉淀池收集后全部用于抑尘洒水，不外排；雨水收集池经沉淀处理后用于洒水抑尘，不外排。</w:t>
      </w:r>
    </w:p>
    <w:p w14:paraId="17933D7C">
      <w:pPr>
        <w:autoSpaceDE w:val="0"/>
        <w:autoSpaceDN w:val="0"/>
        <w:snapToGrid w:val="0"/>
        <w:spacing w:line="360" w:lineRule="auto"/>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vertAlign w:val="baseline"/>
          <w:lang w:val="en-US" w:eastAsia="zh-CN"/>
        </w:rPr>
        <w:t>3、落实噪声污染防治措施。采取基础减振、隔音封闭</w:t>
      </w:r>
      <w:r>
        <w:rPr>
          <w:rFonts w:hint="eastAsia" w:ascii="仿宋_GB2312" w:hAnsi="仿宋_GB2312" w:eastAsia="仿宋_GB2312" w:cs="仿宋_GB2312"/>
          <w:sz w:val="32"/>
          <w:szCs w:val="32"/>
          <w:lang w:val="en-US" w:eastAsia="zh-CN"/>
        </w:rPr>
        <w:t>和厂区绿化等措施，确保厂界噪声满足《工业企业厂界环境噪声排放标准》（GB12348-2008）中2类标准要求。</w:t>
      </w:r>
    </w:p>
    <w:p w14:paraId="516856A9">
      <w:pPr>
        <w:keepNext w:val="0"/>
        <w:keepLines w:val="0"/>
        <w:pageBreakBefore w:val="0"/>
        <w:widowControl w:val="0"/>
        <w:shd w:val="clear"/>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4、做好固体废物的分类处置和综合利用。在厂区北侧建设一座10m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的危废暂存库，定期交由有资质的单位处置；生活垃圾交由环卫部门统一清运处理。</w:t>
      </w:r>
    </w:p>
    <w:p w14:paraId="6E85DB47">
      <w:pPr>
        <w:keepNext w:val="0"/>
        <w:keepLines w:val="0"/>
        <w:pageBreakBefore w:val="0"/>
        <w:widowControl w:val="0"/>
        <w:shd w:val="clear"/>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四、按要求做好突发环境事件应急预案的编制和备案工作，根据应急状态启动应急响应程序，确保其合理有效控制和降低环境风险。</w:t>
      </w:r>
    </w:p>
    <w:p w14:paraId="0BBF2DF9">
      <w:pPr>
        <w:keepNext w:val="0"/>
        <w:keepLines w:val="0"/>
        <w:pageBreakBefore w:val="0"/>
        <w:widowControl w:val="0"/>
        <w:shd w:val="clear"/>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14:paraId="3ECDAF4B">
      <w:pPr>
        <w:keepNext w:val="0"/>
        <w:keepLines w:val="0"/>
        <w:pageBreakBefore w:val="0"/>
        <w:widowControl w:val="0"/>
        <w:shd w:val="clear"/>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本项目《报告表》经批准后，建设项目的性质、规模、地点或采用的生产工艺、生态保护和污染防治对策措施发生重大变化的，或自批准之日起满5年后决定项目开工建设的，你公司须重新向我局报批《报告表》。</w:t>
      </w:r>
    </w:p>
    <w:p w14:paraId="20438B4E">
      <w:pPr>
        <w:keepNext w:val="0"/>
        <w:keepLines w:val="0"/>
        <w:pageBreakBefore w:val="0"/>
        <w:widowControl w:val="0"/>
        <w:shd w:val="clear"/>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七、长子分局负责本项目施工期和运营期的日常监督管理工作。</w:t>
      </w:r>
    </w:p>
    <w:p w14:paraId="11C8BEF4">
      <w:pPr>
        <w:pStyle w:val="7"/>
        <w:rPr>
          <w:rFonts w:hint="eastAsia" w:ascii="仿宋_GB2312" w:hAnsi="仿宋_GB2312" w:eastAsia="仿宋_GB2312" w:cs="仿宋_GB2312"/>
          <w:sz w:val="32"/>
          <w:szCs w:val="32"/>
          <w:lang w:val="en-US" w:eastAsia="zh-CN"/>
        </w:rPr>
      </w:pPr>
    </w:p>
    <w:p w14:paraId="472BEA36">
      <w:pPr>
        <w:pStyle w:val="7"/>
        <w:rPr>
          <w:rFonts w:hint="eastAsia" w:ascii="仿宋_GB2312" w:hAnsi="仿宋_GB2312" w:eastAsia="仿宋_GB2312" w:cs="仿宋_GB2312"/>
          <w:sz w:val="32"/>
          <w:szCs w:val="32"/>
          <w:lang w:val="en-US" w:eastAsia="zh-CN"/>
        </w:rPr>
      </w:pPr>
    </w:p>
    <w:p w14:paraId="77A76C7C">
      <w:pPr>
        <w:keepNext w:val="0"/>
        <w:keepLines w:val="0"/>
        <w:pageBreakBefore w:val="0"/>
        <w:widowControl w:val="0"/>
        <w:kinsoku/>
        <w:wordWrap/>
        <w:overflowPunct/>
        <w:topLinePunct w:val="0"/>
        <w:autoSpaceDE/>
        <w:autoSpaceDN/>
        <w:bidi w:val="0"/>
        <w:adjustRightInd/>
        <w:snapToGrid w:val="0"/>
        <w:spacing w:line="62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14:paraId="28D044C2">
      <w:pPr>
        <w:keepNext w:val="0"/>
        <w:keepLines w:val="0"/>
        <w:pageBreakBefore w:val="0"/>
        <w:widowControl w:val="0"/>
        <w:kinsoku/>
        <w:wordWrap/>
        <w:overflowPunct/>
        <w:topLinePunct w:val="0"/>
        <w:autoSpaceDE/>
        <w:autoSpaceDN/>
        <w:bidi w:val="0"/>
        <w:adjustRightInd/>
        <w:snapToGrid w:val="0"/>
        <w:spacing w:line="62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2026年1月16日</w:t>
      </w:r>
    </w:p>
    <w:p w14:paraId="369BC23A">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sz w:val="32"/>
          <w:szCs w:val="32"/>
          <w:lang w:val="en-US" w:eastAsia="zh-CN"/>
        </w:rPr>
      </w:pPr>
    </w:p>
    <w:p w14:paraId="66C03F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91608"/>
    <w:rsid w:val="03391608"/>
    <w:rsid w:val="091D7BD0"/>
    <w:rsid w:val="2E6C3ADF"/>
    <w:rsid w:val="320603D4"/>
    <w:rsid w:val="39AB195F"/>
    <w:rsid w:val="644D4CFA"/>
    <w:rsid w:val="68760D99"/>
    <w:rsid w:val="6CF03552"/>
    <w:rsid w:val="77AD3FC8"/>
    <w:rsid w:val="79664E57"/>
    <w:rsid w:val="7C3A2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autoRedefine/>
    <w:qFormat/>
    <w:uiPriority w:val="0"/>
    <w:pPr>
      <w:autoSpaceDE w:val="0"/>
      <w:autoSpaceDN w:val="0"/>
      <w:adjustRightInd w:val="0"/>
    </w:pPr>
    <w:rPr>
      <w:rFonts w:ascii="宋体" w:cs="宋体"/>
      <w:sz w:val="24"/>
    </w:rPr>
  </w:style>
  <w:style w:type="paragraph" w:customStyle="1" w:styleId="3">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4">
    <w:name w:val="Plain Text"/>
    <w:basedOn w:val="1"/>
    <w:next w:val="1"/>
    <w:qFormat/>
    <w:uiPriority w:val="0"/>
    <w:rPr>
      <w:rFonts w:ascii="宋体" w:hAnsi="Courier New"/>
      <w:szCs w:val="20"/>
    </w:rPr>
  </w:style>
  <w:style w:type="paragraph" w:customStyle="1" w:styleId="7">
    <w:name w:val="【正文】"/>
    <w:basedOn w:val="1"/>
    <w:autoRedefine/>
    <w:qFormat/>
    <w:uiPriority w:val="0"/>
    <w:pPr>
      <w:spacing w:line="440" w:lineRule="exact"/>
      <w:ind w:firstLine="544"/>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1500</Words>
  <Characters>1580</Characters>
  <Lines>0</Lines>
  <Paragraphs>0</Paragraphs>
  <TotalTime>0</TotalTime>
  <ScaleCrop>false</ScaleCrop>
  <LinksUpToDate>false</LinksUpToDate>
  <CharactersWithSpaces>1581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2025-12-24T01:19:00Z</dcterms:created>
  <dc:creator>Me、嬌＇</dc:creator>
  <cp:lastModifiedBy>Me、嬌＇</cp:lastModifiedBy>
  <dcterms:modified xsi:type="dcterms:W3CDTF">2026-01-16T01:43:45Z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63CE2A214060401C94A9FE244E4C3756_11</vt:lpwstr>
  </property>
  <property fmtid="{D5CDD505-2E9C-101B-9397-08002B2CF9AE}" pid="4" name="KSOTemplateDocerSaveRecord">
    <vt:lpwstr>eyJoZGlkIjoiYTA3Y2Q1NjY4MmViZWZlMjA5OGZiOGVjM2I1MjZkY2EiLCJ1c2VySWQiOiI0MTY0NzcwNzcifQ==</vt:lpwstr>
  </property>
</Properties>
</file>