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A94A6">
      <w:pPr>
        <w:keepNext w:val="0"/>
        <w:keepLines w:val="0"/>
        <w:pageBreakBefore w:val="0"/>
        <w:widowControl w:val="0"/>
        <w:kinsoku/>
        <w:wordWrap/>
        <w:overflowPunct/>
        <w:topLinePunct w:val="0"/>
        <w:autoSpaceDE/>
        <w:autoSpaceDN/>
        <w:bidi w:val="0"/>
        <w:adjustRightInd/>
        <w:snapToGrid/>
        <w:spacing w:line="920" w:lineRule="exact"/>
        <w:ind w:left="0"/>
        <w:jc w:val="center"/>
        <w:textAlignment w:val="auto"/>
        <w:rPr>
          <w:rFonts w:hint="eastAsia" w:asciiTheme="majorEastAsia" w:hAnsiTheme="majorEastAsia" w:eastAsiaTheme="majorEastAsia" w:cstheme="majorEastAsia"/>
          <w:b w:val="0"/>
          <w:bCs w:val="0"/>
          <w:sz w:val="44"/>
          <w:szCs w:val="44"/>
        </w:rPr>
      </w:pPr>
    </w:p>
    <w:p w14:paraId="52593A7C">
      <w:pPr>
        <w:keepNext w:val="0"/>
        <w:keepLines w:val="0"/>
        <w:pageBreakBefore w:val="0"/>
        <w:widowControl w:val="0"/>
        <w:kinsoku/>
        <w:wordWrap/>
        <w:overflowPunct/>
        <w:topLinePunct w:val="0"/>
        <w:autoSpaceDE/>
        <w:autoSpaceDN/>
        <w:bidi w:val="0"/>
        <w:adjustRightInd/>
        <w:snapToGrid/>
        <w:spacing w:line="920" w:lineRule="exact"/>
        <w:ind w:left="0"/>
        <w:jc w:val="center"/>
        <w:textAlignment w:val="auto"/>
        <w:rPr>
          <w:rFonts w:hint="eastAsia" w:asciiTheme="majorEastAsia" w:hAnsiTheme="majorEastAsia" w:eastAsiaTheme="majorEastAsia" w:cstheme="majorEastAsia"/>
          <w:b w:val="0"/>
          <w:bCs w:val="0"/>
          <w:sz w:val="44"/>
          <w:szCs w:val="44"/>
        </w:rPr>
      </w:pPr>
    </w:p>
    <w:p w14:paraId="0AE1BDF7">
      <w:pPr>
        <w:autoSpaceDE w:val="0"/>
        <w:autoSpaceDN w:val="0"/>
        <w:snapToGrid w:val="0"/>
        <w:spacing w:line="36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长子环函</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2025</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19号</w:t>
      </w:r>
    </w:p>
    <w:p w14:paraId="0E53F912">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长治市生态环境局长子分局</w:t>
      </w:r>
    </w:p>
    <w:p w14:paraId="39B5FDC6">
      <w:pPr>
        <w:keepNext w:val="0"/>
        <w:keepLines w:val="0"/>
        <w:pageBreakBefore w:val="0"/>
        <w:kinsoku/>
        <w:wordWrap/>
        <w:overflowPunct/>
        <w:topLinePunct w:val="0"/>
        <w:bidi w:val="0"/>
        <w:adjustRightInd/>
        <w:spacing w:beforeAutospacing="0" w:line="600" w:lineRule="exact"/>
        <w:ind w:left="0" w:leftChars="0" w:right="0" w:rightChars="0"/>
        <w:jc w:val="center"/>
        <w:textAlignment w:val="auto"/>
        <w:rPr>
          <w:rFonts w:hint="eastAsia" w:ascii="方正小标宋_GBK" w:hAnsi="方正小标宋_GBK" w:eastAsia="方正小标宋_GBK" w:cs="方正小标宋_GBK"/>
          <w:w w:val="96"/>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晋城康厦建材工程有限公司龙翔建材厂煤矸石砖厂技改</w:t>
      </w:r>
      <w:r>
        <w:rPr>
          <w:rFonts w:hint="eastAsia" w:ascii="方正小标宋_GBK" w:hAnsi="方正小标宋_GBK" w:eastAsia="方正小标宋_GBK" w:cs="方正小标宋_GBK"/>
          <w:w w:val="96"/>
          <w:sz w:val="44"/>
          <w:szCs w:val="44"/>
          <w:lang w:eastAsia="zh-CN"/>
        </w:rPr>
        <w:t>项目</w:t>
      </w:r>
      <w:r>
        <w:rPr>
          <w:rFonts w:hint="eastAsia" w:ascii="方正小标宋_GBK" w:hAnsi="方正小标宋_GBK" w:eastAsia="方正小标宋_GBK" w:cs="方正小标宋_GBK"/>
          <w:w w:val="96"/>
          <w:sz w:val="44"/>
          <w:szCs w:val="44"/>
        </w:rPr>
        <w:t>环境影响报告表</w:t>
      </w:r>
    </w:p>
    <w:p w14:paraId="78585990">
      <w:pPr>
        <w:keepNext w:val="0"/>
        <w:keepLines w:val="0"/>
        <w:pageBreakBefore w:val="0"/>
        <w:kinsoku/>
        <w:wordWrap/>
        <w:overflowPunct/>
        <w:topLinePunct w:val="0"/>
        <w:bidi w:val="0"/>
        <w:adjustRightInd/>
        <w:spacing w:beforeAutospacing="0" w:line="6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w w:val="96"/>
          <w:sz w:val="44"/>
          <w:szCs w:val="44"/>
        </w:rPr>
        <w:t>的</w:t>
      </w:r>
      <w:r>
        <w:rPr>
          <w:rFonts w:hint="eastAsia" w:ascii="方正小标宋_GBK" w:hAnsi="方正小标宋_GBK" w:eastAsia="方正小标宋_GBK" w:cs="方正小标宋_GBK"/>
          <w:sz w:val="44"/>
          <w:szCs w:val="44"/>
        </w:rPr>
        <w:t>批复</w:t>
      </w:r>
    </w:p>
    <w:p w14:paraId="1A37E9B9">
      <w:pPr>
        <w:autoSpaceDE w:val="0"/>
        <w:autoSpaceDN w:val="0"/>
        <w:snapToGrid w:val="0"/>
        <w:spacing w:line="360" w:lineRule="auto"/>
        <w:rPr>
          <w:rFonts w:hint="eastAsia" w:ascii="仿宋_GB2312" w:hAnsi="仿宋_GB2312" w:eastAsia="仿宋_GB2312" w:cs="仿宋_GB2312"/>
          <w:sz w:val="32"/>
          <w:szCs w:val="32"/>
          <w:lang w:val="en-US" w:eastAsia="zh-CN"/>
        </w:rPr>
      </w:pPr>
    </w:p>
    <w:p w14:paraId="19760C93">
      <w:pPr>
        <w:autoSpaceDE w:val="0"/>
        <w:autoSpaceDN w:val="0"/>
        <w:snapToGrid w:val="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晋城康厦建材工程有限公司长子县龙翔建材厂：</w:t>
      </w:r>
    </w:p>
    <w:p w14:paraId="01546E9D">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你单位报送的《晋城康厦建材工程有限公司长子县龙翔建材厂项目环境影响报告表》（以下简称《报告表》）及报批申请已收悉。经我局审批复如下：</w:t>
      </w:r>
    </w:p>
    <w:p w14:paraId="23734EE9">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一、该项目位于山西省长治市长子县慈林镇西张沟村赵庄煤矿北，项目代码：2507-140428-89-02-391581。占地面积约60000m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,工程建设内容包括：主要对制砖生产线进行技术改造，通过更换砖机设备、环保设备，改造四条隧道窑后年产规模2.46亿块煤矸石砖。达项目总投3500万元，环保投资1000万元，占项目总投资的28.57%。</w:t>
      </w:r>
    </w:p>
    <w:p w14:paraId="5393FB2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14:paraId="161019CA">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三、项目建设及运行中应全面落实《报告表》提出的各项环境保护措施，降低对周边环境的影响，并做好以下几方面工作：</w:t>
      </w:r>
    </w:p>
    <w:p w14:paraId="574B1AB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 加强施工期环境管理</w:t>
      </w:r>
    </w:p>
    <w:p w14:paraId="7E34EE0A">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施工扬尘管控。采取湿式作业，对产生扬尘的场地进行洒水；对运输车辆采取限速、加盖篷布、保证物料不遗撒外漏；设置洗车平台，对出厂车辆进行冲洗，防止泥土粘带；对工地内裸露地面，应覆盖防尘布或防尘网。</w:t>
      </w:r>
    </w:p>
    <w:p w14:paraId="0EE124C0">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2、施工期间产生的废水经沉淀后用于场地洒水抑尘；生活污水经收集沉淀处理后用于施工场地洒水抑尘。</w:t>
      </w:r>
    </w:p>
    <w:p w14:paraId="65D3F83D">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3、合理安排施工时间，尽量避免夜间施工，选用低噪声设备，确保施工场地噪声达标排放。</w:t>
      </w:r>
    </w:p>
    <w:p w14:paraId="58C99E03">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4、施工期间产生的危险废物定期交由有危废处理资质的单位进行处置，建筑垃圾、生活垃圾应做到垃圾分类处置，收集后及时清运至环卫部门指定地点处置，不得随地丢弃。</w:t>
      </w:r>
    </w:p>
    <w:p w14:paraId="4339904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（二）加强运营期环境管理</w:t>
      </w:r>
    </w:p>
    <w:p w14:paraId="093426C6">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进料采用全封闭运输，给料机、破碎机等设备设置顶吸式集尘罩，废气引入一台布袋除尘器后经1根15m高排气筒排放。隧道窑烟气经过除尘脱硫脱硝除氟后排放，焙烧产生的废气经收集后全部经过SNCR脱硝+石灰石、石灰-石膏法</w:t>
      </w:r>
      <w:bookmarkStart w:id="0" w:name="_GoBack"/>
      <w:bookmarkEnd w:id="0"/>
      <w:r>
        <w:rPr>
          <w:rFonts w:hint="eastAsia" w:ascii="仿宋_GB2312" w:hAnsi="仿宋_GB2312" w:eastAsia="仿宋_GB2312" w:cs="仿宋_GB2312"/>
          <w:sz w:val="32"/>
          <w:szCs w:val="32"/>
          <w:lang w:val="en-US" w:eastAsia="zh-CN"/>
        </w:rPr>
        <w:t>脱硫+湿式静电除尘处理后通过一根60m高（1个）排气筒排放。</w:t>
      </w:r>
    </w:p>
    <w:p w14:paraId="321B09AC">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落实水环境保护措施。厂区内车辆冲洗废水经沉淀处理后用于洗车工序不外排；生活废水经沉淀池收集后全部用于原料库内抑尘洒水，不外排；脱硫废水经沉淀后全部循环使用不外排；雨水收集池经沉淀处理后用于洒水抑尘，不外排。</w:t>
      </w:r>
    </w:p>
    <w:p w14:paraId="17933D7C">
      <w:pPr>
        <w:autoSpaceDE w:val="0"/>
        <w:autoSpaceDN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3、落实噪声污染防治措施。采取基础减振、隔音封闭和厂区绿化等措施，确保厂界噪声满足《工业企业厂界环境噪声排放标准》（GB12348-2008）中2类标准要求。</w:t>
      </w:r>
    </w:p>
    <w:p w14:paraId="516856A9">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4、做好固体废物的分类处置和综合利用。在厂区内设置危废暂存库，定期交由有资质的单位处置；生活垃圾交由环卫部门统一清运处理。</w:t>
      </w:r>
    </w:p>
    <w:p w14:paraId="6E85DB47">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四、按要求做好突发环境事件应急预案的编制和备案工作，根据应急状态启动应急响应程序，确保其合理有效控制和降低环境风险。</w:t>
      </w:r>
    </w:p>
    <w:p w14:paraId="0BBF2DF9">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14:paraId="3ECDAF4B">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项目《报告表》经批准后，建设项目的性质、规模、地点或采用的生产工艺、生态保护和污染防治对策措施发生重大变化的，或自批准之日起满5年后决定项目开工建设的，你公司须重新向我局报批《报告表》。</w:t>
      </w:r>
    </w:p>
    <w:p w14:paraId="20438B4E">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七、长子生态环境保护综合行政执法队负责本项目施工期和运营期的日常监督管理工作。</w:t>
      </w:r>
    </w:p>
    <w:p w14:paraId="11C8BEF4">
      <w:pPr>
        <w:pStyle w:val="2"/>
        <w:rPr>
          <w:rFonts w:hint="eastAsia" w:ascii="仿宋_GB2312" w:hAnsi="仿宋_GB2312" w:eastAsia="仿宋_GB2312" w:cs="仿宋_GB2312"/>
          <w:sz w:val="32"/>
          <w:szCs w:val="32"/>
          <w:lang w:val="en-US" w:eastAsia="zh-CN"/>
        </w:rPr>
      </w:pPr>
    </w:p>
    <w:p w14:paraId="472BEA36">
      <w:pPr>
        <w:pStyle w:val="2"/>
        <w:rPr>
          <w:rFonts w:hint="eastAsia" w:ascii="仿宋_GB2312" w:hAnsi="仿宋_GB2312" w:eastAsia="仿宋_GB2312" w:cs="仿宋_GB2312"/>
          <w:sz w:val="32"/>
          <w:szCs w:val="32"/>
          <w:lang w:val="en-US" w:eastAsia="zh-CN"/>
        </w:rPr>
      </w:pPr>
    </w:p>
    <w:p w14:paraId="77A76C7C">
      <w:pPr>
        <w:keepNext w:val="0"/>
        <w:keepLines w:val="0"/>
        <w:pageBreakBefore w:val="0"/>
        <w:widowControl w:val="0"/>
        <w:kinsoku/>
        <w:wordWrap/>
        <w:overflowPunct/>
        <w:topLinePunct w:val="0"/>
        <w:autoSpaceDE/>
        <w:autoSpaceDN/>
        <w:bidi w:val="0"/>
        <w:adjustRightInd/>
        <w:snapToGrid w:val="0"/>
        <w:spacing w:line="62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14:paraId="28D044C2">
      <w:pPr>
        <w:keepNext w:val="0"/>
        <w:keepLines w:val="0"/>
        <w:pageBreakBefore w:val="0"/>
        <w:widowControl w:val="0"/>
        <w:kinsoku/>
        <w:wordWrap/>
        <w:overflowPunct/>
        <w:topLinePunct w:val="0"/>
        <w:autoSpaceDE/>
        <w:autoSpaceDN/>
        <w:bidi w:val="0"/>
        <w:adjustRightInd/>
        <w:snapToGrid w:val="0"/>
        <w:spacing w:line="62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2025年11月12日</w:t>
      </w:r>
    </w:p>
    <w:p w14:paraId="369BC23A">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p w14:paraId="05DCE987">
      <w:pPr>
        <w:pStyle w:val="2"/>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B502E"/>
    <w:rsid w:val="388008B3"/>
    <w:rsid w:val="3DBF3D1F"/>
    <w:rsid w:val="43284021"/>
    <w:rsid w:val="48D16F09"/>
    <w:rsid w:val="4AD8503B"/>
    <w:rsid w:val="50901457"/>
    <w:rsid w:val="52CA74CE"/>
    <w:rsid w:val="58562F86"/>
    <w:rsid w:val="59CC3500"/>
    <w:rsid w:val="5ADD69C3"/>
    <w:rsid w:val="60E530F9"/>
    <w:rsid w:val="71E13C65"/>
    <w:rsid w:val="71E27375"/>
    <w:rsid w:val="77E275A3"/>
    <w:rsid w:val="7D204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
    <w:basedOn w:val="1"/>
    <w:autoRedefine/>
    <w:qFormat/>
    <w:uiPriority w:val="0"/>
    <w:pPr>
      <w:spacing w:line="440" w:lineRule="exact"/>
      <w:ind w:firstLine="544"/>
    </w:pPr>
    <w:rPr>
      <w:szCs w:val="20"/>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1429</Words>
  <Characters>1497</Characters>
  <Lines>0</Lines>
  <Paragraphs>0</Paragraphs>
  <TotalTime>4</TotalTime>
  <ScaleCrop>false</ScaleCrop>
  <LinksUpToDate>false</LinksUpToDate>
  <CharactersWithSpaces>1498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2025-11-03T01:04:00Z</dcterms:created>
  <dc:creator>lenovo</dc:creator>
  <cp:lastModifiedBy>企业用户_1317993255</cp:lastModifiedBy>
  <cp:lastPrinted>2025-11-11T07:10:00Z</cp:lastPrinted>
  <dcterms:modified xsi:type="dcterms:W3CDTF">2025-11-11T07:52:37Z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eyJoZGlkIjoiNWM4NzkyNDM4NjVmYWZmNzA1NjYzNzc3NGI2ZTU4ZjUiLCJ1c2VySWQiOiIxNzQyODQyMTg0In0=</vt:lpwstr>
  </property>
  <property fmtid="{D5CDD505-2E9C-101B-9397-08002B2CF9AE}" pid="4" name="ICV">
    <vt:lpwstr>A9FDE8376D8E46D8ABEB45213CB8C09E_13</vt:lpwstr>
  </property>
</Properties>
</file>