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4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 xml:space="preserve">〔2024〕  </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 w:val="0"/>
          <w:bCs/>
          <w:sz w:val="40"/>
          <w:szCs w:val="40"/>
        </w:rPr>
        <w:t>关于山西三净三尘环保科技有限公司年产60万吨脱硫剂生产线</w:t>
      </w:r>
      <w:r>
        <w:rPr>
          <w:rFonts w:hint="eastAsia" w:ascii="方正小标宋_GBK" w:hAnsi="方正小标宋_GBK" w:eastAsia="方正小标宋_GBK" w:cs="方正小标宋_GBK"/>
          <w:bCs/>
          <w:sz w:val="40"/>
          <w:szCs w:val="40"/>
        </w:rPr>
        <w:t>项目</w:t>
      </w:r>
      <w:r>
        <w:rPr>
          <w:rFonts w:hint="eastAsia" w:ascii="方正小标宋_GBK" w:hAnsi="方正小标宋_GBK" w:eastAsia="方正小标宋_GBK" w:cs="方正小标宋_GBK"/>
          <w:b w:val="0"/>
          <w:bCs/>
          <w:sz w:val="40"/>
          <w:szCs w:val="40"/>
        </w:rPr>
        <w:t>环境影响</w:t>
      </w:r>
      <w:r>
        <w:rPr>
          <w:rFonts w:hint="eastAsia" w:ascii="方正小标宋_GBK" w:hAnsi="方正小标宋_GBK" w:eastAsia="方正小标宋_GBK" w:cs="方正小标宋_GBK"/>
          <w:bCs/>
          <w:sz w:val="40"/>
          <w:szCs w:val="40"/>
        </w:rPr>
        <w:t>报告</w:t>
      </w:r>
      <w:r>
        <w:rPr>
          <w:rFonts w:hint="eastAsia" w:ascii="方正小标宋_GBK" w:hAnsi="方正小标宋_GBK" w:eastAsia="方正小标宋_GBK" w:cs="方正小标宋_GBK"/>
          <w:bCs/>
          <w:sz w:val="40"/>
          <w:szCs w:val="40"/>
          <w:lang w:eastAsia="zh-CN"/>
        </w:rPr>
        <w:t>表的</w:t>
      </w:r>
      <w:r>
        <w:rPr>
          <w:rFonts w:hint="eastAsia" w:ascii="方正小标宋_GBK" w:hAnsi="方正小标宋_GBK" w:eastAsia="方正小标宋_GBK" w:cs="方正小标宋_GBK"/>
          <w:bCs/>
          <w:sz w:val="40"/>
          <w:szCs w:val="40"/>
          <w:lang w:val="en-US" w:eastAsia="zh-CN"/>
        </w:rPr>
        <w:t>拟</w:t>
      </w:r>
      <w:bookmarkStart w:id="1" w:name="_GoBack"/>
      <w:bookmarkEnd w:id="1"/>
      <w:r>
        <w:rPr>
          <w:rFonts w:hint="eastAsia" w:ascii="方正小标宋_GBK" w:hAnsi="方正小标宋_GBK" w:eastAsia="方正小标宋_GBK" w:cs="方正小标宋_GBK"/>
          <w:bCs/>
          <w:sz w:val="40"/>
          <w:szCs w:val="40"/>
          <w:lang w:eastAsia="zh-CN"/>
        </w:rPr>
        <w:t>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山西三净三尘环保科技有限公司：</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你单位报送的《山西三净三尘环保科技有限公司年产60万吨脱硫剂生产线项目环境影响报告表》（以下简称《报告表》）及报批申请已收悉。经我局研究现批复如下：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该项目（项目代码：2401-140463-89-01-437671）建设地点位于山西省长治市长子经济技术开发区宋村新兴产业集聚区创业街1号。工程建设内容主要包括：新建一间3115m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原料堆棚，一间1073.5m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粉磨车间，一间81m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空压机站等。年产60万吨脱硫剂。项目总投资3000万元，其中环保投资110万元。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w:t>
      </w:r>
      <w:r>
        <w:rPr>
          <w:rFonts w:hint="eastAsia" w:ascii="仿宋_GB2312" w:hAnsi="仿宋_GB2312" w:eastAsia="仿宋_GB2312" w:cs="仿宋_GB2312"/>
          <w:sz w:val="32"/>
          <w:szCs w:val="32"/>
          <w:lang w:val="en-US" w:eastAsia="zh-CN"/>
        </w:rPr>
        <w:t>隔油</w:t>
      </w:r>
      <w:r>
        <w:rPr>
          <w:rFonts w:hint="eastAsia" w:ascii="仿宋_GB2312" w:hAnsi="仿宋_GB2312" w:eastAsia="仿宋_GB2312" w:cs="仿宋_GB2312"/>
          <w:sz w:val="32"/>
          <w:szCs w:val="32"/>
        </w:rPr>
        <w:t>沉淀后，用于施工现场洒水抑尘，不外排；沉积物定期清掏，与施工建筑垃圾一同运至指定的建筑垃圾填埋场处置。生活污水排入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产生的施工固废和生活垃圾进行分类收集，能回收的回收利用，不能回收的要在合适地点收集，同时及时清运，不得长期堆存影响环境。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入料粉尘采取三面围挡+顶棚半封闭措施，经布袋除尘器处理后经1根15m高排气筒高空排放。其余有组织粉尘产污点均密封，设置排气口通过管道连接布袋除尘器，处理后经1根15m高排气筒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原料库为全密闭结构，物料的输送过程均在全密闭的输送带、转载点、提升机中进行，对于各设备间连接件，采用焊接或密封垫的法兰连接，各设备的进出料口全部采用密封连接。</w:t>
      </w:r>
    </w:p>
    <w:p>
      <w:pPr>
        <w:keepNext w:val="0"/>
        <w:keepLines w:val="0"/>
        <w:pageBreakBefore w:val="0"/>
        <w:widowControl w:val="0"/>
        <w:numPr>
          <w:ilvl w:val="0"/>
          <w:numId w:val="1"/>
        </w:numPr>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加强运营期水环境影响和保护。</w:t>
      </w:r>
      <w:bookmarkStart w:id="0" w:name="_Hlk513393583"/>
      <w:r>
        <w:rPr>
          <w:rFonts w:hint="eastAsia" w:ascii="仿宋_GB2312" w:hAnsi="仿宋_GB2312" w:eastAsia="仿宋_GB2312" w:cs="仿宋_GB2312"/>
          <w:sz w:val="32"/>
          <w:szCs w:val="32"/>
          <w:lang w:val="en-US" w:eastAsia="zh-CN"/>
        </w:rPr>
        <w:t>冲洗平台设20m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沉淀水池，冲洗废水沉淀处理后回用；厂区设200m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初期雨水收集池，初期雨水经沉淀处理后回用于厂区抑尘洒水；生活污水排入厂内化粪池，化粪池定期清掏用于田地施肥。</w:t>
      </w:r>
    </w:p>
    <w:bookmarkEnd w:id="0"/>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3、落实噪声污染防治措施。选用低噪声设备，产噪设备采取基础减振、厂房屏蔽、定期维护等措施，确保厂界噪声满足《工业企业厂界环境噪声排放标准》（GB12348-2008）中2类标准要求。</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贮存库，废机油、废油桶、废手套、废棉纱等危险废物在危废贮存库内分区存放，定期交有资质的单位处置。产生的废铁渣、废包装袋收集后在原料库房内暂存，外售综合利用；除尘灰收集后进入原料库，掺入原料中回收利用；洗车平台底泥外售用于铺路。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2024年5月17日</w:t>
      </w: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ADCA654-A09A-4E15-ABF9-DF0ED10DF4DC}"/>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5A60F337-F850-49DE-A814-722274973239}"/>
  </w:font>
  <w:font w:name="仿宋_GB2312">
    <w:panose1 w:val="02010609030101010101"/>
    <w:charset w:val="86"/>
    <w:family w:val="modern"/>
    <w:pitch w:val="default"/>
    <w:sig w:usb0="00000001" w:usb1="080E0000" w:usb2="00000000" w:usb3="00000000" w:csb0="00040000" w:csb1="00000000"/>
    <w:embedRegular r:id="rId3" w:fontKey="{B1A79F03-72C7-43B1-BCCB-16BBF948FBD1}"/>
  </w:font>
  <w:font w:name="方正小标宋_GBK">
    <w:panose1 w:val="03000509000000000000"/>
    <w:charset w:val="86"/>
    <w:family w:val="auto"/>
    <w:pitch w:val="default"/>
    <w:sig w:usb0="00000001" w:usb1="080E0000" w:usb2="00000000" w:usb3="00000000" w:csb0="00040000" w:csb1="00000000"/>
    <w:embedRegular r:id="rId4" w:fontKey="{2A37F7A2-2E30-4FC6-B228-DA19DF7AC7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CD7F9"/>
    <w:multiLevelType w:val="singleLevel"/>
    <w:tmpl w:val="F75CD7F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2E47D57"/>
    <w:rsid w:val="0589095F"/>
    <w:rsid w:val="05F81055"/>
    <w:rsid w:val="06CC6B87"/>
    <w:rsid w:val="07603356"/>
    <w:rsid w:val="0796108C"/>
    <w:rsid w:val="0A7B3C15"/>
    <w:rsid w:val="0A8F7AAE"/>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E765A91"/>
    <w:rsid w:val="1F3A5DE3"/>
    <w:rsid w:val="20B24D3D"/>
    <w:rsid w:val="21BE65EC"/>
    <w:rsid w:val="23B768F1"/>
    <w:rsid w:val="24730BAB"/>
    <w:rsid w:val="25A51A16"/>
    <w:rsid w:val="273F48DE"/>
    <w:rsid w:val="27CB739F"/>
    <w:rsid w:val="29F37551"/>
    <w:rsid w:val="2B386E49"/>
    <w:rsid w:val="2B9F3B9D"/>
    <w:rsid w:val="30B14DF5"/>
    <w:rsid w:val="333A2316"/>
    <w:rsid w:val="35B118FE"/>
    <w:rsid w:val="38AD71CE"/>
    <w:rsid w:val="3A6313BE"/>
    <w:rsid w:val="3EC97ABA"/>
    <w:rsid w:val="3ED13DA5"/>
    <w:rsid w:val="3F7252EA"/>
    <w:rsid w:val="412229E3"/>
    <w:rsid w:val="42160F9F"/>
    <w:rsid w:val="436F39FE"/>
    <w:rsid w:val="4492209A"/>
    <w:rsid w:val="451822A4"/>
    <w:rsid w:val="45505B10"/>
    <w:rsid w:val="456A54A2"/>
    <w:rsid w:val="47C167F2"/>
    <w:rsid w:val="4851401A"/>
    <w:rsid w:val="48DF4193"/>
    <w:rsid w:val="49883A6B"/>
    <w:rsid w:val="49E12BE4"/>
    <w:rsid w:val="4AD11442"/>
    <w:rsid w:val="4B6126FE"/>
    <w:rsid w:val="4D1F0243"/>
    <w:rsid w:val="4D4B318B"/>
    <w:rsid w:val="512E1286"/>
    <w:rsid w:val="54462559"/>
    <w:rsid w:val="54843081"/>
    <w:rsid w:val="549A47A4"/>
    <w:rsid w:val="554333F4"/>
    <w:rsid w:val="56E878F7"/>
    <w:rsid w:val="59CD7278"/>
    <w:rsid w:val="5A717391"/>
    <w:rsid w:val="5D25676E"/>
    <w:rsid w:val="5D5851A3"/>
    <w:rsid w:val="5E8F62BD"/>
    <w:rsid w:val="5F9E3937"/>
    <w:rsid w:val="608D150F"/>
    <w:rsid w:val="61287B52"/>
    <w:rsid w:val="613942EB"/>
    <w:rsid w:val="64563760"/>
    <w:rsid w:val="64E93B79"/>
    <w:rsid w:val="64F26FF0"/>
    <w:rsid w:val="663E7534"/>
    <w:rsid w:val="66807A1D"/>
    <w:rsid w:val="67874F0A"/>
    <w:rsid w:val="678B09ED"/>
    <w:rsid w:val="67A07D7A"/>
    <w:rsid w:val="693F0932"/>
    <w:rsid w:val="6C852502"/>
    <w:rsid w:val="6D1B77C9"/>
    <w:rsid w:val="6E913C1B"/>
    <w:rsid w:val="70943C44"/>
    <w:rsid w:val="728726D0"/>
    <w:rsid w:val="73076EFF"/>
    <w:rsid w:val="74064E90"/>
    <w:rsid w:val="74806F69"/>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link w:val="20"/>
    <w:autoRedefine/>
    <w:qFormat/>
    <w:uiPriority w:val="0"/>
    <w:rPr>
      <w:rFonts w:ascii="宋体" w:hAnsi="Courier New"/>
      <w:szCs w:val="20"/>
    </w:rPr>
  </w:style>
  <w:style w:type="paragraph" w:styleId="5">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6">
    <w:name w:val="Body Text Indent"/>
    <w:basedOn w:val="1"/>
    <w:link w:val="23"/>
    <w:autoRedefine/>
    <w:semiHidden/>
    <w:unhideWhenUsed/>
    <w:qFormat/>
    <w:uiPriority w:val="99"/>
    <w:pPr>
      <w:spacing w:after="120"/>
      <w:ind w:left="420" w:leftChars="200"/>
    </w:p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jc w:val="left"/>
    </w:pPr>
    <w:rPr>
      <w:rFonts w:ascii="宋体" w:hAnsi="宋体" w:cs="宋体"/>
      <w:kern w:val="0"/>
      <w:sz w:val="24"/>
    </w:rPr>
  </w:style>
  <w:style w:type="paragraph" w:styleId="10">
    <w:name w:val="Body Text First Indent 2"/>
    <w:basedOn w:val="6"/>
    <w:next w:val="1"/>
    <w:link w:val="24"/>
    <w:autoRedefine/>
    <w:qFormat/>
    <w:uiPriority w:val="0"/>
    <w:pPr>
      <w:spacing w:line="480" w:lineRule="exact"/>
      <w:ind w:firstLine="420" w:firstLineChars="200"/>
    </w:p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
    <w:basedOn w:val="1"/>
    <w:autoRedefine/>
    <w:qFormat/>
    <w:uiPriority w:val="0"/>
    <w:pPr>
      <w:spacing w:line="440" w:lineRule="exact"/>
      <w:ind w:firstLine="544"/>
    </w:pPr>
    <w:rPr>
      <w:szCs w:val="20"/>
    </w:rPr>
  </w:style>
  <w:style w:type="paragraph" w:customStyle="1" w:styleId="15">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6">
    <w:name w:val="页眉 字符"/>
    <w:basedOn w:val="13"/>
    <w:link w:val="8"/>
    <w:autoRedefine/>
    <w:qFormat/>
    <w:uiPriority w:val="99"/>
    <w:rPr>
      <w:rFonts w:ascii="Times New Roman" w:hAnsi="Times New Roman" w:eastAsia="宋体" w:cs="Times New Roman"/>
      <w:sz w:val="18"/>
      <w:szCs w:val="18"/>
    </w:rPr>
  </w:style>
  <w:style w:type="character" w:customStyle="1" w:styleId="17">
    <w:name w:val="页脚 字符"/>
    <w:basedOn w:val="13"/>
    <w:link w:val="7"/>
    <w:autoRedefine/>
    <w:qFormat/>
    <w:uiPriority w:val="99"/>
    <w:rPr>
      <w:rFonts w:ascii="Times New Roman" w:hAnsi="Times New Roman" w:eastAsia="宋体" w:cs="Times New Roman"/>
      <w:sz w:val="18"/>
      <w:szCs w:val="18"/>
    </w:rPr>
  </w:style>
  <w:style w:type="paragraph" w:customStyle="1" w:styleId="18">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9">
    <w:name w:val="纯文本 Char"/>
    <w:basedOn w:val="13"/>
    <w:autoRedefine/>
    <w:semiHidden/>
    <w:qFormat/>
    <w:uiPriority w:val="99"/>
    <w:rPr>
      <w:rFonts w:ascii="宋体" w:hAnsi="Courier New" w:cs="Courier New"/>
      <w:kern w:val="2"/>
      <w:sz w:val="21"/>
      <w:szCs w:val="21"/>
    </w:rPr>
  </w:style>
  <w:style w:type="character" w:customStyle="1" w:styleId="20">
    <w:name w:val="纯文本 字符1"/>
    <w:link w:val="4"/>
    <w:autoRedefine/>
    <w:qFormat/>
    <w:uiPriority w:val="0"/>
    <w:rPr>
      <w:rFonts w:ascii="宋体" w:hAnsi="Courier New"/>
      <w:kern w:val="2"/>
      <w:sz w:val="21"/>
    </w:rPr>
  </w:style>
  <w:style w:type="paragraph" w:styleId="21">
    <w:name w:val="List Paragraph"/>
    <w:basedOn w:val="1"/>
    <w:autoRedefine/>
    <w:qFormat/>
    <w:uiPriority w:val="34"/>
    <w:pPr>
      <w:ind w:firstLine="420" w:firstLineChars="200"/>
    </w:pPr>
  </w:style>
  <w:style w:type="character" w:customStyle="1" w:styleId="22">
    <w:name w:val="纯文本 字符"/>
    <w:autoRedefine/>
    <w:qFormat/>
    <w:uiPriority w:val="0"/>
    <w:rPr>
      <w:rFonts w:ascii="宋体" w:hAnsi="Courier New" w:eastAsia="宋体"/>
      <w:kern w:val="2"/>
      <w:sz w:val="21"/>
      <w:lang w:val="en-US" w:eastAsia="zh-CN" w:bidi="ar-SA"/>
    </w:rPr>
  </w:style>
  <w:style w:type="character" w:customStyle="1" w:styleId="23">
    <w:name w:val="正文文本缩进 字符"/>
    <w:basedOn w:val="13"/>
    <w:link w:val="6"/>
    <w:autoRedefine/>
    <w:semiHidden/>
    <w:qFormat/>
    <w:uiPriority w:val="99"/>
    <w:rPr>
      <w:rFonts w:ascii="Times New Roman" w:hAnsi="Times New Roman"/>
      <w:kern w:val="2"/>
      <w:sz w:val="21"/>
      <w:szCs w:val="24"/>
    </w:rPr>
  </w:style>
  <w:style w:type="character" w:customStyle="1" w:styleId="24">
    <w:name w:val="正文文本首行缩进 2 字符"/>
    <w:basedOn w:val="23"/>
    <w:link w:val="10"/>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393</TotalTime>
  <ScaleCrop>false</ScaleCrop>
  <LinksUpToDate>false</LinksUpToDate>
  <CharactersWithSpaces>1637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2023-12-01T00:47:00Z</cp:lastPrinted>
  <dcterms:modified xsi:type="dcterms:W3CDTF">2024-05-17T01:01:26Z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4CE64CE5DCDB49A7B57BEFE69ACCBEC9_12</vt:lpwstr>
  </property>
</Properties>
</file>