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3"/>
        <w:jc w:val="center"/>
        <w:textAlignment w:val="auto"/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>山西晋煤集团赵庄煤业有限责任公司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3"/>
        <w:jc w:val="center"/>
        <w:textAlignment w:val="auto"/>
        <w:rPr>
          <w:rFonts w:hint="default" w:ascii="宋体" w:hAnsi="宋体" w:eastAsiaTheme="minorEastAsia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>赵庄二号井“三下”近水平厚煤层安全高效充填开采关键技术与应用研究项目</w:t>
      </w:r>
      <w:r>
        <w:rPr>
          <w:rFonts w:hint="default" w:ascii="Times New Roman" w:hAnsi="Times New Roman" w:cs="Times New Roman"/>
          <w:b/>
          <w:sz w:val="30"/>
          <w:szCs w:val="30"/>
        </w:rPr>
        <w:t>环境影响评价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>文件报批前信息公示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山西晋煤集团赵庄煤业有限责任公司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赵庄二号井位于长治市长子县慈林镇布村一带，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项目在赵庄二号井西风井场地内新建地面制浆站及其它配套设施，购置安装相关设备，总建筑面积约400平米。采用短壁连采连充技术，达到高效充填效果。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山西晋煤集团赵庄煤业有限责任公司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赵庄二号井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委托山西蓝朗环境科技有限公司承担该项目环境影响评价工作，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长治市生态环境局长子分局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2023年12月28日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组织专家对项目进行了技术审查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，评价单位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根据专家意见修改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完成《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山西晋煤集团赵庄煤业有限责任公司赵庄二号井“三下”近水平厚煤层安全高效充填开采关键技术与应用研究项目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环境影响报告书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》（报批本），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拟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报请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长治市生态环境局长子分局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审批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现将《报告书》及《公参说明》公示如下：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环境影响评价报告书及公众参与说明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链接:  https://pan.baidu.com/s/18gjJQ8oGAE-d0njyddBsWA 提取码: cj2w </w:t>
      </w:r>
    </w:p>
    <w:p>
      <w:pPr>
        <w:rPr>
          <w:rFonts w:hint="eastAsia" w:ascii="Times New Roman" w:hAnsi="宋体" w:eastAsia="宋体" w:cs="Times New Roman"/>
          <w:bCs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4560" w:firstLineChars="19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widowControl/>
        <w:spacing w:line="360" w:lineRule="auto"/>
        <w:ind w:firstLine="420"/>
        <w:jc w:val="right"/>
        <w:rPr>
          <w:rFonts w:ascii="Times New Roman" w:hAnsi="宋体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山西晋煤集团赵庄煤业有限责任公司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赵庄二号井</w:t>
      </w:r>
      <w:r>
        <w:rPr>
          <w:rFonts w:hint="eastAsia" w:ascii="Times New Roman" w:hAnsi="宋体" w:eastAsia="宋体" w:cs="Times New Roman"/>
          <w:bCs/>
          <w:color w:val="000000"/>
          <w:kern w:val="0"/>
          <w:szCs w:val="21"/>
          <w:lang w:val="en-US" w:eastAsia="zh-CN"/>
        </w:rPr>
        <w:t xml:space="preserve">                                                                   </w:t>
      </w:r>
      <w:r>
        <w:rPr>
          <w:rFonts w:hint="eastAsia" w:ascii="Times New Roman" w:hAnsi="宋体" w:eastAsia="宋体" w:cs="Times New Roman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宋体" w:eastAsia="宋体" w:cs="Times New Roman"/>
          <w:bCs/>
          <w:color w:val="000000"/>
          <w:kern w:val="0"/>
          <w:sz w:val="24"/>
          <w:szCs w:val="24"/>
        </w:rPr>
        <w:t>20</w:t>
      </w:r>
      <w:r>
        <w:rPr>
          <w:rFonts w:hint="eastAsia" w:ascii="Times New Roman" w:hAnsi="宋体" w:eastAsia="宋体" w:cs="Times New Roman"/>
          <w:bCs/>
          <w:color w:val="000000"/>
          <w:kern w:val="0"/>
          <w:sz w:val="24"/>
          <w:szCs w:val="24"/>
          <w:lang w:val="en-US" w:eastAsia="zh-CN"/>
        </w:rPr>
        <w:t>24</w:t>
      </w:r>
      <w:r>
        <w:rPr>
          <w:rFonts w:ascii="Times New Roman" w:hAnsi="宋体" w:eastAsia="宋体" w:cs="Times New Roman"/>
          <w:bCs/>
          <w:color w:val="000000"/>
          <w:kern w:val="0"/>
          <w:sz w:val="24"/>
          <w:szCs w:val="24"/>
        </w:rPr>
        <w:t>年</w:t>
      </w:r>
      <w:r>
        <w:rPr>
          <w:rFonts w:hint="eastAsia" w:ascii="Times New Roman" w:hAnsi="宋体" w:eastAsia="宋体" w:cs="Times New Roman"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ascii="Times New Roman" w:hAnsi="宋体" w:eastAsia="宋体" w:cs="Times New Roman"/>
          <w:bCs/>
          <w:color w:val="000000"/>
          <w:kern w:val="0"/>
          <w:sz w:val="24"/>
          <w:szCs w:val="24"/>
        </w:rPr>
        <w:t>月</w:t>
      </w:r>
      <w:r>
        <w:rPr>
          <w:rFonts w:hint="eastAsia" w:ascii="Times New Roman" w:hAnsi="宋体" w:eastAsia="宋体" w:cs="Times New Roman"/>
          <w:bCs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ascii="Times New Roman" w:hAnsi="宋体" w:eastAsia="宋体" w:cs="Times New Roman"/>
          <w:bCs/>
          <w:color w:val="000000"/>
          <w:kern w:val="0"/>
          <w:sz w:val="24"/>
          <w:szCs w:val="24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Yzc1MmQ5MWE3YTczYWQ4OTAxNzJlNmY2MjhkNjYifQ=="/>
  </w:docVars>
  <w:rsids>
    <w:rsidRoot w:val="392416D0"/>
    <w:rsid w:val="02CB28C9"/>
    <w:rsid w:val="067926CA"/>
    <w:rsid w:val="0FC74CED"/>
    <w:rsid w:val="123F6BB2"/>
    <w:rsid w:val="15D60F8E"/>
    <w:rsid w:val="199E038A"/>
    <w:rsid w:val="1AD95CDE"/>
    <w:rsid w:val="1EEC6B1C"/>
    <w:rsid w:val="30275929"/>
    <w:rsid w:val="30465A2A"/>
    <w:rsid w:val="335F17CF"/>
    <w:rsid w:val="38DE31DB"/>
    <w:rsid w:val="392416D0"/>
    <w:rsid w:val="41122B23"/>
    <w:rsid w:val="493B3045"/>
    <w:rsid w:val="70A214E1"/>
    <w:rsid w:val="72D60249"/>
    <w:rsid w:val="73644815"/>
    <w:rsid w:val="7588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6">
    <w:name w:val="Default2"/>
    <w:autoRedefine/>
    <w:qFormat/>
    <w:uiPriority w:val="0"/>
    <w:pPr>
      <w:widowControl w:val="0"/>
      <w:autoSpaceDE w:val="0"/>
      <w:autoSpaceDN w:val="0"/>
      <w:adjustRightInd w:val="0"/>
    </w:pPr>
    <w:rPr>
      <w:rFonts w:ascii="Tahoma" w:hAnsi="Tahoma" w:eastAsia="宋体" w:cs="Tahoma"/>
      <w:color w:val="000000"/>
      <w:sz w:val="24"/>
      <w:szCs w:val="24"/>
      <w:lang w:val="en-US" w:eastAsia="zh-CN" w:bidi="ar-SA"/>
    </w:rPr>
  </w:style>
  <w:style w:type="paragraph" w:customStyle="1" w:styleId="7">
    <w:name w:val="0正文"/>
    <w:basedOn w:val="1"/>
    <w:autoRedefine/>
    <w:qFormat/>
    <w:uiPriority w:val="0"/>
    <w:pPr>
      <w:adjustRightInd w:val="0"/>
      <w:spacing w:line="360" w:lineRule="auto"/>
      <w:ind w:firstLine="200" w:firstLineChars="200"/>
      <w:contextualSpacing/>
    </w:pPr>
    <w:rPr>
      <w:rFonts w:ascii="Times New Roman" w:hAnsi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574</Characters>
  <Lines>0</Lines>
  <Paragraphs>0</Paragraphs>
  <TotalTime>1</TotalTime>
  <ScaleCrop>false</ScaleCrop>
  <LinksUpToDate>false</LinksUpToDate>
  <CharactersWithSpaces>645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2019-11-13T10:21:00Z</dcterms:created>
  <dc:creator>Administrator</dc:creator>
  <cp:lastModifiedBy>吉</cp:lastModifiedBy>
  <dcterms:modified xsi:type="dcterms:W3CDTF">2024-02-26T08:42:41Z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9A70F976A06E43E7AB497A172A946EF5_13</vt:lpwstr>
  </property>
</Properties>
</file>