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64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〔2024</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黑体"/>
          <w:bCs/>
          <w:sz w:val="40"/>
          <w:szCs w:val="40"/>
        </w:rPr>
        <w:t>关于</w:t>
      </w:r>
      <w:r>
        <w:rPr>
          <w:rFonts w:hint="eastAsia" w:ascii="方正小标宋简体" w:hAnsi="方正小标宋简体" w:eastAsia="方正小标宋简体" w:cs="方正小标宋简体"/>
          <w:bCs/>
          <w:sz w:val="40"/>
          <w:szCs w:val="40"/>
          <w:lang w:val="en-US" w:eastAsia="zh-CN"/>
        </w:rPr>
        <w:t>汇晟达污水处理站建设项目</w:t>
      </w:r>
      <w:r>
        <w:rPr>
          <w:rFonts w:hint="eastAsia" w:ascii="方正小标宋简体" w:hAnsi="方正小标宋简体" w:eastAsia="方正小标宋简体" w:cs="方正小标宋简体"/>
          <w:bCs/>
          <w:sz w:val="40"/>
          <w:szCs w:val="40"/>
        </w:rPr>
        <w:t>环境影响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报告</w:t>
      </w:r>
      <w:r>
        <w:rPr>
          <w:rFonts w:hint="eastAsia" w:ascii="方正小标宋简体" w:hAnsi="方正小标宋简体" w:eastAsia="方正小标宋简体" w:cs="方正小标宋简体"/>
          <w:bCs/>
          <w:sz w:val="40"/>
          <w:szCs w:val="40"/>
          <w:lang w:eastAsia="zh-CN"/>
        </w:rPr>
        <w:t>表的批复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长治市汇晟达工贸有限公司</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你单位报送的《汇晟达污水处理站建设项目环境影响报告表》（以下简称《报告表》）及报批申请已收悉。经我局研究现批复如下：</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项目（项目代码：2306-140428-89-05-375333）建设地点位于山西省长治市长子县丹朱镇孟家庄村南300m处。工程建设内容主要包括：新建一座调节池、混凝池、絮凝池、沉淀池、中间水池、回用水池、污泥池及设备间（过滤间、加药间、臭氧间、监测站房）等。煤层气采出水处理规模为600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/d。项目总投资400万元，其中环保投资9.5万元。</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局原则同意你公司按照《报告表》中所列的建设项目性质、规模、地点和环境保护对策措施进行建设。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禁止使用不符合环保要求的柴油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运输车辆必须尾气达标。</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施工场地设置</w:t>
      </w:r>
      <w:r>
        <w:rPr>
          <w:rFonts w:hint="eastAsia" w:ascii="仿宋_GB2312" w:hAnsi="仿宋_GB2312" w:eastAsia="仿宋_GB2312" w:cs="仿宋_GB2312"/>
          <w:sz w:val="32"/>
          <w:szCs w:val="32"/>
        </w:rPr>
        <w:t>沉淀池，施工废水经收集沉淀后，用于施工现场洒水抑尘，不外排；沉积物定期清掏，与施工建筑垃圾一同运至指定的建筑垃圾填埋场处置。生活污水排入</w:t>
      </w:r>
      <w:r>
        <w:rPr>
          <w:rFonts w:hint="eastAsia" w:ascii="仿宋_GB2312" w:hAnsi="仿宋_GB2312" w:eastAsia="仿宋_GB2312" w:cs="仿宋_GB2312"/>
          <w:sz w:val="32"/>
          <w:szCs w:val="32"/>
          <w:lang w:val="en-US" w:eastAsia="zh-CN"/>
        </w:rPr>
        <w:t>旱厕</w:t>
      </w:r>
      <w:r>
        <w:rPr>
          <w:rFonts w:hint="eastAsia" w:ascii="仿宋_GB2312" w:hAnsi="仿宋_GB2312" w:eastAsia="仿宋_GB2312" w:cs="仿宋_GB2312"/>
          <w:sz w:val="32"/>
          <w:szCs w:val="32"/>
        </w:rPr>
        <w:t>，定期清掏。</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w:t>
      </w:r>
      <w:r>
        <w:rPr>
          <w:rFonts w:hint="eastAsia" w:ascii="仿宋_GB2312" w:hAnsi="仿宋_GB2312" w:eastAsia="仿宋_GB2312" w:cs="仿宋_GB2312"/>
          <w:sz w:val="32"/>
          <w:szCs w:val="32"/>
          <w:lang w:val="en-US" w:eastAsia="zh-CN"/>
        </w:rPr>
        <w:t>产生的施工固废和生活垃圾进行分类收集，能回收的回收利用，不能回收的要在合适地点收集，同时及时清运，不得长期堆存影响环境。</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加强对污水处理站产生的恶臭气体和污水罐车运输扬尘治理。污水处理站各污水处理单元要加盖密闭处理，定期喷洒生物掩臭剂，污水处理站四周加强植树绿化，进行绿化隔离、种植乔灌木，以最大限度减少恶臭对周边环境的影响。采用洒水罐车对易起尘路段定期洒水降尘，减少运输扬尘。</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2、加强运营期水环境影响和保护。</w:t>
      </w:r>
      <w:bookmarkStart w:id="0" w:name="_Hlk513393583"/>
      <w:r>
        <w:rPr>
          <w:rFonts w:hint="eastAsia" w:ascii="仿宋_GB2312" w:hAnsi="仿宋_GB2312" w:eastAsia="仿宋_GB2312" w:cs="仿宋_GB2312"/>
          <w:sz w:val="32"/>
          <w:szCs w:val="32"/>
          <w:lang w:val="en-US" w:eastAsia="zh-CN"/>
        </w:rPr>
        <w:t>煤层气采出水经处理达标后，通过排水管道和小河沟最终排入浊漳南源。其中COD、NH3-N、TP应满足《污水综合排放标准》（DB14/1928-2019）中矿井水水污染物排放限值，全盐量应满足《污水综合排放标准》（DB14/1928-2019）中其他排水水污染物二级标准，其余指标应达标排放。</w:t>
      </w:r>
    </w:p>
    <w:bookmarkEnd w:id="0"/>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3、落实噪声污染防治措施。选用低噪声设备，产噪设备采取基础减振、厂房屏蔽、定期维护等措施，确保厂界噪声满足《工业企业厂界环境噪声排放标准》（GB12348-2008）中2类标准要求。</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暂存间，废机油、废油桶、废酸碱包装物等危险废物在危废暂存间内分区存放，定期交有资质的单位处置。污水处理站污泥经压滤脱水后，集中收集，运往于该项目签有协议的长子县山西霍尔辛赫煤业有限责任公司矸石填埋场填埋处置。废活性炭收集后再生利用。生活垃圾交由环卫部门统一清运。</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2024年2月1日</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AEFE77-7E7A-4725-BF13-DBC4E07F4B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39323E0-7C5B-4BE7-B4D3-9E191D555CBF}"/>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B9252616-82CA-4863-82F1-FC18EA7D4E69}"/>
  </w:font>
  <w:font w:name="仿宋_GB2312">
    <w:altName w:val="仿宋"/>
    <w:panose1 w:val="00000000000000000000"/>
    <w:charset w:val="86"/>
    <w:family w:val="modern"/>
    <w:pitch w:val="default"/>
    <w:sig w:usb0="00000000" w:usb1="00000000" w:usb2="00000010" w:usb3="00000000" w:csb0="00040000" w:csb1="00000000"/>
    <w:embedRegular r:id="rId4" w:fontKey="{35B4C284-43FF-4513-80B6-4B4606EA439F}"/>
  </w:font>
  <w:font w:name="仿宋">
    <w:panose1 w:val="02010609060101010101"/>
    <w:charset w:val="86"/>
    <w:family w:val="auto"/>
    <w:pitch w:val="default"/>
    <w:sig w:usb0="800002BF" w:usb1="38CF7CFA" w:usb2="00000016" w:usb3="00000000" w:csb0="00040001" w:csb1="00000000"/>
    <w:embedRegular r:id="rId5" w:fontKey="{E1BEBE5A-366D-4435-947D-962C49BEDF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589095F"/>
    <w:rsid w:val="05F81055"/>
    <w:rsid w:val="06CC6B87"/>
    <w:rsid w:val="07603356"/>
    <w:rsid w:val="0796108C"/>
    <w:rsid w:val="0A7B3C15"/>
    <w:rsid w:val="0B5F13A0"/>
    <w:rsid w:val="0BFB189F"/>
    <w:rsid w:val="0DAE2941"/>
    <w:rsid w:val="0E1B04BC"/>
    <w:rsid w:val="0FB75DCF"/>
    <w:rsid w:val="0FFF56D6"/>
    <w:rsid w:val="115E4494"/>
    <w:rsid w:val="145D4214"/>
    <w:rsid w:val="14BE346A"/>
    <w:rsid w:val="16C64858"/>
    <w:rsid w:val="1880688E"/>
    <w:rsid w:val="1889363B"/>
    <w:rsid w:val="19045B0B"/>
    <w:rsid w:val="1B0E67CD"/>
    <w:rsid w:val="1B2606DC"/>
    <w:rsid w:val="1E765A91"/>
    <w:rsid w:val="1F3A5DE3"/>
    <w:rsid w:val="20B24D3D"/>
    <w:rsid w:val="21BE65EC"/>
    <w:rsid w:val="23B768F1"/>
    <w:rsid w:val="24730BAB"/>
    <w:rsid w:val="25A51A16"/>
    <w:rsid w:val="273F48DE"/>
    <w:rsid w:val="27CB739F"/>
    <w:rsid w:val="29F37551"/>
    <w:rsid w:val="2B386E49"/>
    <w:rsid w:val="2B9F3B9D"/>
    <w:rsid w:val="30B14DF5"/>
    <w:rsid w:val="333A2316"/>
    <w:rsid w:val="35B118FE"/>
    <w:rsid w:val="3A6313BE"/>
    <w:rsid w:val="3EC97ABA"/>
    <w:rsid w:val="3ED13DA5"/>
    <w:rsid w:val="3F7252EA"/>
    <w:rsid w:val="412229E3"/>
    <w:rsid w:val="42160F9F"/>
    <w:rsid w:val="436F39FE"/>
    <w:rsid w:val="4492209A"/>
    <w:rsid w:val="45505B10"/>
    <w:rsid w:val="456A54A2"/>
    <w:rsid w:val="47C167F2"/>
    <w:rsid w:val="48DF4193"/>
    <w:rsid w:val="49883A6B"/>
    <w:rsid w:val="49E12BE4"/>
    <w:rsid w:val="4AD11442"/>
    <w:rsid w:val="4B6126FE"/>
    <w:rsid w:val="4D1F0243"/>
    <w:rsid w:val="4D4B318B"/>
    <w:rsid w:val="512E1286"/>
    <w:rsid w:val="549A47A4"/>
    <w:rsid w:val="554333F4"/>
    <w:rsid w:val="56E878F7"/>
    <w:rsid w:val="59CD7278"/>
    <w:rsid w:val="5A717391"/>
    <w:rsid w:val="5D25676E"/>
    <w:rsid w:val="5D5851A3"/>
    <w:rsid w:val="5F9E3937"/>
    <w:rsid w:val="608D150F"/>
    <w:rsid w:val="61287B52"/>
    <w:rsid w:val="613942EB"/>
    <w:rsid w:val="64563760"/>
    <w:rsid w:val="64E93B79"/>
    <w:rsid w:val="64F26FF0"/>
    <w:rsid w:val="663E7534"/>
    <w:rsid w:val="66807A1D"/>
    <w:rsid w:val="67874F0A"/>
    <w:rsid w:val="678B09ED"/>
    <w:rsid w:val="67A07D7A"/>
    <w:rsid w:val="693F0932"/>
    <w:rsid w:val="6C852502"/>
    <w:rsid w:val="6D1B77C9"/>
    <w:rsid w:val="6E913C1B"/>
    <w:rsid w:val="728726D0"/>
    <w:rsid w:val="73076EFF"/>
    <w:rsid w:val="74064E90"/>
    <w:rsid w:val="74F6722B"/>
    <w:rsid w:val="77476464"/>
    <w:rsid w:val="77A07C57"/>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w:basedOn w:val="1"/>
    <w:autoRedefine/>
    <w:qFormat/>
    <w:uiPriority w:val="0"/>
    <w:pPr>
      <w:spacing w:line="440" w:lineRule="exact"/>
      <w:ind w:firstLine="544"/>
    </w:pPr>
    <w:rPr>
      <w:szCs w:val="20"/>
    </w:rPr>
  </w:style>
  <w:style w:type="paragraph" w:styleId="3">
    <w:name w:val="Body Text"/>
    <w:basedOn w:val="1"/>
    <w:next w:val="1"/>
    <w:autoRedefine/>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4">
    <w:name w:val="Body Text Indent"/>
    <w:basedOn w:val="1"/>
    <w:link w:val="21"/>
    <w:autoRedefine/>
    <w:semiHidden/>
    <w:unhideWhenUsed/>
    <w:qFormat/>
    <w:uiPriority w:val="99"/>
    <w:pPr>
      <w:spacing w:after="120"/>
      <w:ind w:left="420" w:leftChars="200"/>
    </w:pPr>
  </w:style>
  <w:style w:type="paragraph" w:styleId="5">
    <w:name w:val="Plain Text"/>
    <w:basedOn w:val="1"/>
    <w:link w:val="18"/>
    <w:autoRedefine/>
    <w:qFormat/>
    <w:uiPriority w:val="0"/>
    <w:rPr>
      <w:rFonts w:ascii="宋体" w:hAnsi="Courier New"/>
      <w:szCs w:val="20"/>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jc w:val="left"/>
    </w:pPr>
    <w:rPr>
      <w:rFonts w:ascii="宋体" w:hAnsi="宋体" w:cs="宋体"/>
      <w:kern w:val="0"/>
      <w:sz w:val="24"/>
    </w:rPr>
  </w:style>
  <w:style w:type="paragraph" w:styleId="9">
    <w:name w:val="Body Text First Indent 2"/>
    <w:basedOn w:val="4"/>
    <w:next w:val="1"/>
    <w:link w:val="22"/>
    <w:autoRedefine/>
    <w:qFormat/>
    <w:uiPriority w:val="0"/>
    <w:pPr>
      <w:spacing w:line="480" w:lineRule="exact"/>
      <w:ind w:firstLine="420" w:firstLineChars="200"/>
    </w:p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autoRedefine/>
    <w:qFormat/>
    <w:uiPriority w:val="0"/>
    <w:pPr>
      <w:widowControl/>
      <w:spacing w:before="100" w:beforeAutospacing="1" w:after="100" w:afterAutospacing="1"/>
      <w:jc w:val="left"/>
    </w:pPr>
    <w:rPr>
      <w:rFonts w:ascii="宋体" w:cs="宋体"/>
      <w:kern w:val="0"/>
      <w:sz w:val="24"/>
    </w:rPr>
  </w:style>
  <w:style w:type="character" w:customStyle="1" w:styleId="14">
    <w:name w:val="页眉 字符"/>
    <w:basedOn w:val="12"/>
    <w:link w:val="7"/>
    <w:autoRedefine/>
    <w:qFormat/>
    <w:uiPriority w:val="99"/>
    <w:rPr>
      <w:rFonts w:ascii="Times New Roman" w:hAnsi="Times New Roman" w:eastAsia="宋体" w:cs="Times New Roman"/>
      <w:sz w:val="18"/>
      <w:szCs w:val="18"/>
    </w:rPr>
  </w:style>
  <w:style w:type="character" w:customStyle="1" w:styleId="15">
    <w:name w:val="页脚 字符"/>
    <w:basedOn w:val="12"/>
    <w:link w:val="6"/>
    <w:autoRedefine/>
    <w:qFormat/>
    <w:uiPriority w:val="99"/>
    <w:rPr>
      <w:rFonts w:ascii="Times New Roman" w:hAnsi="Times New Roman" w:eastAsia="宋体" w:cs="Times New Roman"/>
      <w:sz w:val="18"/>
      <w:szCs w:val="18"/>
    </w:rPr>
  </w:style>
  <w:style w:type="paragraph" w:customStyle="1" w:styleId="16">
    <w:name w:val="Default2"/>
    <w:autoRedefine/>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7">
    <w:name w:val="纯文本 Char"/>
    <w:basedOn w:val="12"/>
    <w:autoRedefine/>
    <w:semiHidden/>
    <w:qFormat/>
    <w:uiPriority w:val="99"/>
    <w:rPr>
      <w:rFonts w:ascii="宋体" w:hAnsi="Courier New" w:cs="Courier New"/>
      <w:kern w:val="2"/>
      <w:sz w:val="21"/>
      <w:szCs w:val="21"/>
    </w:rPr>
  </w:style>
  <w:style w:type="character" w:customStyle="1" w:styleId="18">
    <w:name w:val="纯文本 字符1"/>
    <w:link w:val="5"/>
    <w:autoRedefine/>
    <w:qFormat/>
    <w:uiPriority w:val="0"/>
    <w:rPr>
      <w:rFonts w:ascii="宋体" w:hAnsi="Courier New"/>
      <w:kern w:val="2"/>
      <w:sz w:val="21"/>
    </w:rPr>
  </w:style>
  <w:style w:type="paragraph" w:styleId="19">
    <w:name w:val="List Paragraph"/>
    <w:basedOn w:val="1"/>
    <w:autoRedefine/>
    <w:qFormat/>
    <w:uiPriority w:val="34"/>
    <w:pPr>
      <w:ind w:firstLine="420" w:firstLineChars="200"/>
    </w:pPr>
  </w:style>
  <w:style w:type="character" w:customStyle="1" w:styleId="20">
    <w:name w:val="纯文本 字符"/>
    <w:autoRedefine/>
    <w:qFormat/>
    <w:uiPriority w:val="0"/>
    <w:rPr>
      <w:rFonts w:ascii="宋体" w:hAnsi="Courier New" w:eastAsia="宋体"/>
      <w:kern w:val="2"/>
      <w:sz w:val="21"/>
      <w:lang w:val="en-US" w:eastAsia="zh-CN" w:bidi="ar-SA"/>
    </w:rPr>
  </w:style>
  <w:style w:type="character" w:customStyle="1" w:styleId="21">
    <w:name w:val="正文文本缩进 字符"/>
    <w:basedOn w:val="12"/>
    <w:link w:val="4"/>
    <w:autoRedefine/>
    <w:semiHidden/>
    <w:qFormat/>
    <w:uiPriority w:val="99"/>
    <w:rPr>
      <w:rFonts w:ascii="Times New Roman" w:hAnsi="Times New Roman"/>
      <w:kern w:val="2"/>
      <w:sz w:val="21"/>
      <w:szCs w:val="24"/>
    </w:rPr>
  </w:style>
  <w:style w:type="character" w:customStyle="1" w:styleId="22">
    <w:name w:val="正文文本首行缩进 2 字符"/>
    <w:basedOn w:val="21"/>
    <w:link w:val="9"/>
    <w:autoRedefine/>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1633</Characters>
  <Lines>12</Lines>
  <Paragraphs>3</Paragraphs>
  <TotalTime>1</TotalTime>
  <ScaleCrop>false</ScaleCrop>
  <LinksUpToDate>false</LinksUpToDate>
  <CharactersWithSpaces>1637</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2023-12-01T00:47:00Z</cp:lastPrinted>
  <dcterms:modified xsi:type="dcterms:W3CDTF">2024-02-01T01:08:44Z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4CE64CE5DCDB49A7B57BEFE69ACCBEC9_12</vt:lpwstr>
  </property>
</Properties>
</file>