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2023-2024学年第一学期</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教研室工作计划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 w:val="32"/>
          <w:szCs w:val="32"/>
        </w:rPr>
      </w:pPr>
      <w:r>
        <w:rPr>
          <w:rFonts w:hint="eastAsia"/>
          <w:sz w:val="32"/>
          <w:szCs w:val="32"/>
        </w:rPr>
        <w:t>教研工作是推动职业教育科学发展的基础性、保障性工作，担负着探寻规律、服务决策、创新理论、指导实践的重任。根据学校的总体发展思路，结合我校教学的一些特点，为202</w:t>
      </w:r>
      <w:r>
        <w:rPr>
          <w:rFonts w:hint="eastAsia"/>
          <w:sz w:val="32"/>
          <w:szCs w:val="32"/>
          <w:lang w:val="en-US" w:eastAsia="zh-CN"/>
        </w:rPr>
        <w:t>3</w:t>
      </w:r>
      <w:r>
        <w:rPr>
          <w:rFonts w:hint="eastAsia"/>
          <w:sz w:val="32"/>
          <w:szCs w:val="32"/>
        </w:rPr>
        <w:t>年切实开展好本校教研工作，特制定教研室工作如下：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 w:val="32"/>
          <w:szCs w:val="32"/>
        </w:rPr>
      </w:pPr>
      <w:r>
        <w:rPr>
          <w:rFonts w:hint="eastAsia" w:ascii="黑体" w:hAnsi="黑体" w:eastAsia="黑体" w:cs="黑体"/>
          <w:sz w:val="32"/>
          <w:szCs w:val="32"/>
        </w:rPr>
        <w:t>一、</w:t>
      </w:r>
      <w:r>
        <w:rPr>
          <w:rFonts w:hint="eastAsia"/>
          <w:sz w:val="32"/>
          <w:szCs w:val="32"/>
        </w:rPr>
        <w:t>以创建国家级示范校为契机，人才培养模式探索和创新为突破口，围绕用人单位、专业需求、成立深化教学教研小组，在全校选出各学科带头人担任学科组长，吸纳各处室和外聘教师及企业人员定期召开工作会议确定培养目标和课程研究，规范课程体系，优化课程结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 w:val="32"/>
          <w:szCs w:val="32"/>
        </w:rPr>
      </w:pPr>
      <w:r>
        <w:rPr>
          <w:rFonts w:hint="eastAsia" w:ascii="黑体" w:hAnsi="黑体" w:eastAsia="黑体" w:cs="黑体"/>
          <w:sz w:val="32"/>
          <w:szCs w:val="32"/>
        </w:rPr>
        <w:t>二、</w:t>
      </w:r>
      <w:r>
        <w:rPr>
          <w:rFonts w:hint="eastAsia"/>
          <w:sz w:val="32"/>
          <w:szCs w:val="32"/>
        </w:rPr>
        <w:t>加大各学科教师教学基本功培养力度，以教研活动为载体，以课堂活动为主轴，以评优评模为驱动，搭建专业教师成长平台，开展学校教学公开课，以老带新，公开讲课、评课、说课等教学手段，让每一位老师在活动中都能有所收益，让每一位老师都学有所得，切实打造优秀教师团队，教研室人员要深入课堂中，深入学生当中，深入实训教学的每一个细节当中，根据专业特点确定学科负责人和专业平台，通过听课、评课等教学、教研活动为教师搭建锻炼机会和展示平台，积极做好培养推荐工作，组织好由教研室选拔出的优质示范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sz w:val="32"/>
          <w:szCs w:val="32"/>
          <w:lang w:val="en-US" w:eastAsia="zh-CN"/>
        </w:rPr>
      </w:pPr>
      <w:r>
        <w:rPr>
          <w:rFonts w:hint="eastAsia" w:ascii="黑体" w:hAnsi="黑体" w:eastAsia="黑体" w:cs="黑体"/>
          <w:sz w:val="32"/>
          <w:szCs w:val="32"/>
        </w:rPr>
        <w:t>三、</w:t>
      </w:r>
      <w:r>
        <w:rPr>
          <w:rFonts w:hint="eastAsia"/>
          <w:sz w:val="32"/>
          <w:szCs w:val="32"/>
        </w:rPr>
        <w:t>以常规教研活动为抓手，规范教学行为，在形式上和手段上强化教学质量的督促和检查，继续配合教务处做好教案、课堂巡视等检查，每周选出固定时间作为教研常态活动时间，组织各科教师开展集体备课等活动，把讲座、听课、评课、说课与常态课堂作为重要形式推进教研活动的有效开展，本学期教研室</w:t>
      </w:r>
      <w:r>
        <w:rPr>
          <w:rFonts w:hint="eastAsia"/>
          <w:sz w:val="32"/>
          <w:szCs w:val="32"/>
          <w:lang w:val="en-US" w:eastAsia="zh-CN"/>
        </w:rPr>
        <w:t>指导相关教师参加10月份参加县教学能手赛、山西省第十七届职业院校技能大赛。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sz w:val="32"/>
          <w:szCs w:val="32"/>
        </w:rPr>
      </w:pPr>
      <w:r>
        <w:rPr>
          <w:rFonts w:hint="eastAsia" w:ascii="黑体" w:hAnsi="黑体" w:eastAsia="黑体" w:cs="黑体"/>
          <w:sz w:val="32"/>
          <w:szCs w:val="32"/>
        </w:rPr>
        <w:t>四、</w:t>
      </w:r>
      <w:r>
        <w:rPr>
          <w:rFonts w:hint="eastAsia"/>
          <w:sz w:val="32"/>
          <w:szCs w:val="32"/>
        </w:rPr>
        <w:t>定期召开各学科教研活</w:t>
      </w:r>
      <w:bookmarkStart w:id="0" w:name="_GoBack"/>
      <w:bookmarkEnd w:id="0"/>
      <w:r>
        <w:rPr>
          <w:rFonts w:hint="eastAsia"/>
          <w:sz w:val="32"/>
          <w:szCs w:val="32"/>
        </w:rPr>
        <w:t>动，包括教师集体备课，公开课教学、教师教案检查、学生作业检查等日常教研活动。</w:t>
      </w:r>
    </w:p>
    <w:p>
      <w:pPr>
        <w:ind w:firstLine="632" w:firstLineChars="200"/>
        <w:rPr>
          <w:rFonts w:hint="eastAsia" w:eastAsiaTheme="minorEastAsia"/>
          <w:sz w:val="32"/>
          <w:szCs w:val="32"/>
          <w:lang w:val="en-US" w:eastAsia="zh-CN"/>
        </w:rPr>
      </w:pPr>
      <w:r>
        <w:rPr>
          <w:rFonts w:hint="eastAsia"/>
          <w:sz w:val="32"/>
          <w:szCs w:val="32"/>
          <w:lang w:val="en-US" w:eastAsia="zh-CN"/>
        </w:rPr>
        <w:t>附：</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长子职校教学工作安排表</w:t>
      </w:r>
    </w:p>
    <w:p>
      <w:pPr>
        <w:wordWrap w:val="0"/>
        <w:jc w:val="right"/>
        <w:rPr>
          <w:rFonts w:hint="default" w:eastAsia="仿宋_GB2312"/>
          <w:b/>
          <w:sz w:val="32"/>
          <w:szCs w:val="32"/>
          <w:lang w:val="en-US" w:eastAsia="zh-CN"/>
        </w:rPr>
      </w:pPr>
      <w:r>
        <w:rPr>
          <w:rFonts w:hint="eastAsia"/>
          <w:b/>
          <w:sz w:val="32"/>
          <w:szCs w:val="32"/>
        </w:rPr>
        <w:t xml:space="preserve">                    时间：202</w:t>
      </w:r>
      <w:r>
        <w:rPr>
          <w:rFonts w:hint="eastAsia"/>
          <w:b/>
          <w:sz w:val="32"/>
          <w:szCs w:val="32"/>
          <w:lang w:val="en-US" w:eastAsia="zh-CN"/>
        </w:rPr>
        <w:t>3年</w:t>
      </w:r>
      <w:r>
        <w:rPr>
          <w:rFonts w:hint="eastAsia"/>
          <w:b/>
          <w:sz w:val="32"/>
          <w:szCs w:val="32"/>
        </w:rPr>
        <w:t>09</w:t>
      </w:r>
      <w:r>
        <w:rPr>
          <w:rFonts w:hint="eastAsia"/>
          <w:b/>
          <w:sz w:val="32"/>
          <w:szCs w:val="32"/>
          <w:lang w:val="en-US" w:eastAsia="zh-CN"/>
        </w:rPr>
        <w:t xml:space="preserve">月  </w:t>
      </w:r>
    </w:p>
    <w:tbl>
      <w:tblPr>
        <w:tblStyle w:val="5"/>
        <w:tblW w:w="853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22"/>
        <w:gridCol w:w="3623"/>
        <w:gridCol w:w="1575"/>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sz w:val="32"/>
                <w:szCs w:val="32"/>
              </w:rPr>
            </w:pPr>
            <w:r>
              <w:rPr>
                <w:rFonts w:hint="eastAsia"/>
                <w:sz w:val="32"/>
                <w:szCs w:val="32"/>
              </w:rPr>
              <w:t>时间</w:t>
            </w:r>
          </w:p>
        </w:tc>
        <w:tc>
          <w:tcPr>
            <w:tcW w:w="922" w:type="dxa"/>
            <w:vAlign w:val="center"/>
          </w:tcPr>
          <w:p>
            <w:pPr>
              <w:jc w:val="center"/>
              <w:rPr>
                <w:sz w:val="32"/>
                <w:szCs w:val="32"/>
              </w:rPr>
            </w:pPr>
            <w:r>
              <w:rPr>
                <w:rFonts w:hint="eastAsia"/>
                <w:sz w:val="32"/>
                <w:szCs w:val="32"/>
              </w:rPr>
              <w:t>周次</w:t>
            </w:r>
          </w:p>
        </w:tc>
        <w:tc>
          <w:tcPr>
            <w:tcW w:w="3623" w:type="dxa"/>
            <w:vAlign w:val="center"/>
          </w:tcPr>
          <w:p>
            <w:pPr>
              <w:jc w:val="center"/>
              <w:rPr>
                <w:sz w:val="32"/>
                <w:szCs w:val="32"/>
              </w:rPr>
            </w:pPr>
            <w:r>
              <w:rPr>
                <w:rFonts w:hint="eastAsia"/>
                <w:sz w:val="32"/>
                <w:szCs w:val="32"/>
              </w:rPr>
              <w:t>内容</w:t>
            </w:r>
          </w:p>
        </w:tc>
        <w:tc>
          <w:tcPr>
            <w:tcW w:w="1575" w:type="dxa"/>
            <w:vAlign w:val="center"/>
          </w:tcPr>
          <w:p>
            <w:pPr>
              <w:jc w:val="center"/>
              <w:rPr>
                <w:sz w:val="32"/>
                <w:szCs w:val="32"/>
              </w:rPr>
            </w:pPr>
            <w:r>
              <w:rPr>
                <w:rFonts w:hint="eastAsia"/>
                <w:sz w:val="32"/>
                <w:szCs w:val="32"/>
              </w:rPr>
              <w:t>负责人</w:t>
            </w:r>
          </w:p>
        </w:tc>
        <w:tc>
          <w:tcPr>
            <w:tcW w:w="540" w:type="dxa"/>
            <w:vAlign w:val="center"/>
          </w:tcPr>
          <w:p>
            <w:pPr>
              <w:jc w:val="center"/>
              <w:rPr>
                <w:sz w:val="32"/>
                <w:szCs w:val="32"/>
              </w:rPr>
            </w:pPr>
            <w:r>
              <w:rPr>
                <w:rFonts w:hint="eastAsia"/>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9.1-9.</w:t>
            </w:r>
            <w:r>
              <w:rPr>
                <w:rFonts w:hint="eastAsia" w:ascii="仿宋_GB2312" w:hAnsi="仿宋_GB2312" w:eastAsia="仿宋_GB2312" w:cs="仿宋_GB2312"/>
                <w:sz w:val="32"/>
                <w:szCs w:val="32"/>
                <w:lang w:val="en-US" w:eastAsia="zh-CN"/>
              </w:rPr>
              <w:t>8</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623" w:type="dxa"/>
            <w:vAlign w:val="center"/>
          </w:tcPr>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组织各备课组制定教研教改计划</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教研主任</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9.11-9.</w:t>
            </w:r>
            <w:r>
              <w:rPr>
                <w:rFonts w:hint="eastAsia" w:ascii="仿宋_GB2312" w:hAnsi="仿宋_GB2312" w:eastAsia="仿宋_GB2312" w:cs="仿宋_GB2312"/>
                <w:sz w:val="32"/>
                <w:szCs w:val="32"/>
                <w:lang w:val="en-US" w:eastAsia="zh-CN"/>
              </w:rPr>
              <w:t>15</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623" w:type="dxa"/>
            <w:vAlign w:val="center"/>
          </w:tcPr>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教研组会议，研讨布置本学期开展的各项活动及公开课，技能大赛等具体实施方案</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教研室</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9.18-9.2</w:t>
            </w:r>
            <w:r>
              <w:rPr>
                <w:rFonts w:hint="eastAsia" w:ascii="仿宋_GB2312" w:hAnsi="仿宋_GB2312" w:eastAsia="仿宋_GB2312" w:cs="仿宋_GB2312"/>
                <w:sz w:val="32"/>
                <w:szCs w:val="32"/>
                <w:lang w:val="en-US" w:eastAsia="zh-CN"/>
              </w:rPr>
              <w:t>2</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623" w:type="dxa"/>
            <w:vAlign w:val="center"/>
          </w:tcPr>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分备课组会议，研讨本学期教研内容，教学进度</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各组组长</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9.25-9.</w:t>
            </w:r>
            <w:r>
              <w:rPr>
                <w:rFonts w:hint="eastAsia" w:ascii="仿宋_GB2312" w:hAnsi="仿宋_GB2312" w:eastAsia="仿宋_GB2312" w:cs="仿宋_GB2312"/>
                <w:sz w:val="32"/>
                <w:szCs w:val="32"/>
                <w:lang w:val="en-US" w:eastAsia="zh-CN"/>
              </w:rPr>
              <w:t>28</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623" w:type="dxa"/>
            <w:vAlign w:val="center"/>
          </w:tcPr>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长子职校202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年校级教学能手赛；组织观摩</w:t>
            </w:r>
            <w:r>
              <w:rPr>
                <w:rFonts w:hint="eastAsia" w:ascii="仿宋_GB2312" w:hAnsi="仿宋_GB2312" w:eastAsia="仿宋_GB2312" w:cs="仿宋_GB2312"/>
                <w:sz w:val="32"/>
                <w:szCs w:val="32"/>
                <w:lang w:val="en-US" w:eastAsia="zh-CN"/>
              </w:rPr>
              <w:t>交通运输类</w:t>
            </w:r>
            <w:r>
              <w:rPr>
                <w:rFonts w:hint="eastAsia" w:ascii="仿宋_GB2312" w:hAnsi="仿宋_GB2312" w:eastAsia="仿宋_GB2312" w:cs="仿宋_GB2312"/>
                <w:sz w:val="32"/>
                <w:szCs w:val="32"/>
              </w:rPr>
              <w:t>专业实训课程</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宋世雄</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6</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国庆节假期</w:t>
            </w:r>
          </w:p>
        </w:tc>
        <w:tc>
          <w:tcPr>
            <w:tcW w:w="1575" w:type="dxa"/>
            <w:vAlign w:val="center"/>
          </w:tcPr>
          <w:p>
            <w:pPr>
              <w:jc w:val="center"/>
              <w:rPr>
                <w:rFonts w:hint="eastAsia" w:ascii="仿宋_GB2312" w:hAnsi="仿宋_GB2312" w:eastAsia="仿宋_GB2312" w:cs="仿宋_GB2312"/>
                <w:sz w:val="32"/>
                <w:szCs w:val="32"/>
              </w:rPr>
            </w:pP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13</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组织高一年级公开课教学</w:t>
            </w:r>
          </w:p>
        </w:tc>
        <w:tc>
          <w:tcPr>
            <w:tcW w:w="15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教研员</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10.16-10.2</w:t>
            </w:r>
            <w:r>
              <w:rPr>
                <w:rFonts w:hint="eastAsia" w:ascii="仿宋_GB2312" w:hAnsi="仿宋_GB2312" w:eastAsia="仿宋_GB2312" w:cs="仿宋_GB2312"/>
                <w:sz w:val="32"/>
                <w:szCs w:val="32"/>
                <w:lang w:val="en-US" w:eastAsia="zh-CN"/>
              </w:rPr>
              <w:t>0</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信息技术类</w:t>
            </w:r>
            <w:r>
              <w:rPr>
                <w:rFonts w:hint="eastAsia" w:ascii="仿宋_GB2312" w:hAnsi="仿宋_GB2312" w:eastAsia="仿宋_GB2312" w:cs="仿宋_GB2312"/>
                <w:sz w:val="32"/>
                <w:szCs w:val="32"/>
              </w:rPr>
              <w:t>专业公开课教学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长子县202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年教学能手赛</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教研主任</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10.23-10.2</w:t>
            </w:r>
            <w:r>
              <w:rPr>
                <w:rFonts w:hint="eastAsia" w:ascii="仿宋_GB2312" w:hAnsi="仿宋_GB2312" w:eastAsia="仿宋_GB2312" w:cs="仿宋_GB2312"/>
                <w:sz w:val="32"/>
                <w:szCs w:val="32"/>
                <w:lang w:val="en-US" w:eastAsia="zh-CN"/>
              </w:rPr>
              <w:t>7</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高一年级教师教学教研讨论会</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教研主任</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10.30-11.</w:t>
            </w:r>
            <w:r>
              <w:rPr>
                <w:rFonts w:hint="eastAsia" w:ascii="仿宋_GB2312" w:hAnsi="仿宋_GB2312" w:eastAsia="仿宋_GB2312" w:cs="仿宋_GB2312"/>
                <w:sz w:val="32"/>
                <w:szCs w:val="32"/>
                <w:lang w:val="en-US" w:eastAsia="zh-CN"/>
              </w:rPr>
              <w:t>3</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3623" w:type="dxa"/>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高二年级公开课教学</w:t>
            </w:r>
          </w:p>
        </w:tc>
        <w:tc>
          <w:tcPr>
            <w:tcW w:w="1575" w:type="dxa"/>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教研员</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1.6-11.1</w:t>
            </w:r>
            <w:r>
              <w:rPr>
                <w:rFonts w:hint="eastAsia" w:ascii="仿宋_GB2312" w:hAnsi="仿宋_GB2312" w:eastAsia="仿宋_GB2312" w:cs="仿宋_GB2312"/>
                <w:sz w:val="32"/>
                <w:szCs w:val="32"/>
                <w:lang w:val="en-US" w:eastAsia="zh-CN"/>
              </w:rPr>
              <w:t>0</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3623" w:type="dxa"/>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航空专业公开课教学观摩</w:t>
            </w:r>
          </w:p>
        </w:tc>
        <w:tc>
          <w:tcPr>
            <w:tcW w:w="1575" w:type="dxa"/>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杨彦林</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11.13-11.1</w:t>
            </w:r>
            <w:r>
              <w:rPr>
                <w:rFonts w:hint="eastAsia" w:ascii="仿宋_GB2312" w:hAnsi="仿宋_GB2312" w:eastAsia="仿宋_GB2312" w:cs="仿宋_GB2312"/>
                <w:sz w:val="32"/>
                <w:szCs w:val="32"/>
                <w:lang w:val="en-US" w:eastAsia="zh-CN"/>
              </w:rPr>
              <w:t>7</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3623" w:type="dxa"/>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高三年级公开课</w:t>
            </w:r>
            <w:r>
              <w:rPr>
                <w:rFonts w:hint="eastAsia" w:ascii="仿宋_GB2312" w:hAnsi="仿宋_GB2312" w:eastAsia="仿宋_GB2312" w:cs="仿宋_GB2312"/>
                <w:sz w:val="32"/>
                <w:szCs w:val="32"/>
                <w:lang w:val="en-US" w:eastAsia="zh-CN"/>
              </w:rPr>
              <w:t>教学</w:t>
            </w:r>
          </w:p>
        </w:tc>
        <w:tc>
          <w:tcPr>
            <w:tcW w:w="1575" w:type="dxa"/>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教研员</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11.20-11.2</w:t>
            </w:r>
            <w:r>
              <w:rPr>
                <w:rFonts w:hint="eastAsia" w:ascii="仿宋_GB2312" w:hAnsi="仿宋_GB2312" w:eastAsia="仿宋_GB2312" w:cs="仿宋_GB2312"/>
                <w:sz w:val="32"/>
                <w:szCs w:val="32"/>
                <w:lang w:val="en-US" w:eastAsia="zh-CN"/>
              </w:rPr>
              <w:t>4</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3623"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期中考试</w:t>
            </w:r>
          </w:p>
        </w:tc>
        <w:tc>
          <w:tcPr>
            <w:tcW w:w="15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教务处</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11.27-12.</w:t>
            </w:r>
            <w:r>
              <w:rPr>
                <w:rFonts w:hint="eastAsia" w:ascii="仿宋_GB2312" w:hAnsi="仿宋_GB2312" w:eastAsia="仿宋_GB2312" w:cs="仿宋_GB2312"/>
                <w:sz w:val="32"/>
                <w:szCs w:val="32"/>
                <w:lang w:val="en-US" w:eastAsia="zh-CN"/>
              </w:rPr>
              <w:t>1</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智能制造类</w:t>
            </w:r>
            <w:r>
              <w:rPr>
                <w:rFonts w:hint="eastAsia" w:ascii="仿宋_GB2312" w:hAnsi="仿宋_GB2312" w:eastAsia="仿宋_GB2312" w:cs="仿宋_GB2312"/>
                <w:sz w:val="32"/>
                <w:szCs w:val="32"/>
              </w:rPr>
              <w:t>专业公开课教学观摩</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宋世雄</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12.4-12.</w:t>
            </w:r>
            <w:r>
              <w:rPr>
                <w:rFonts w:hint="eastAsia" w:ascii="仿宋_GB2312" w:hAnsi="仿宋_GB2312" w:eastAsia="仿宋_GB2312" w:cs="仿宋_GB2312"/>
                <w:sz w:val="32"/>
                <w:szCs w:val="32"/>
                <w:lang w:val="en-US" w:eastAsia="zh-CN"/>
              </w:rPr>
              <w:t>8</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高二教学研讨会：语文教师作文批改方法</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科任教师</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12.11-12.1</w:t>
            </w:r>
            <w:r>
              <w:rPr>
                <w:rFonts w:hint="eastAsia" w:ascii="仿宋_GB2312" w:hAnsi="仿宋_GB2312" w:eastAsia="仿宋_GB2312" w:cs="仿宋_GB2312"/>
                <w:sz w:val="32"/>
                <w:szCs w:val="32"/>
                <w:lang w:val="en-US" w:eastAsia="zh-CN"/>
              </w:rPr>
              <w:t>5</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本学期教学常规检查；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教学案例校级赛</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教研主任</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12.18-12.2</w:t>
            </w:r>
            <w:r>
              <w:rPr>
                <w:rFonts w:hint="eastAsia" w:ascii="仿宋_GB2312" w:hAnsi="仿宋_GB2312" w:eastAsia="仿宋_GB2312" w:cs="仿宋_GB2312"/>
                <w:sz w:val="32"/>
                <w:szCs w:val="32"/>
                <w:lang w:val="en-US" w:eastAsia="zh-CN"/>
              </w:rPr>
              <w:t>2</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各专业教学学生作品展示</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宋世雄</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12.25-12.</w:t>
            </w:r>
            <w:r>
              <w:rPr>
                <w:rFonts w:hint="eastAsia" w:ascii="仿宋_GB2312" w:hAnsi="仿宋_GB2312" w:eastAsia="仿宋_GB2312" w:cs="仿宋_GB2312"/>
                <w:sz w:val="32"/>
                <w:szCs w:val="32"/>
                <w:lang w:val="en-US" w:eastAsia="zh-CN"/>
              </w:rPr>
              <w:t>29</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焊接专业观摩实践课程</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宋世雄</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1.1-1.</w:t>
            </w:r>
            <w:r>
              <w:rPr>
                <w:rFonts w:hint="eastAsia" w:ascii="仿宋_GB2312" w:hAnsi="仿宋_GB2312" w:eastAsia="仿宋_GB2312" w:cs="仿宋_GB2312"/>
                <w:sz w:val="32"/>
                <w:szCs w:val="32"/>
                <w:lang w:val="en-US" w:eastAsia="zh-CN"/>
              </w:rPr>
              <w:t>5</w:t>
            </w:r>
          </w:p>
        </w:tc>
        <w:tc>
          <w:tcPr>
            <w:tcW w:w="92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电商</w:t>
            </w:r>
            <w:r>
              <w:rPr>
                <w:rFonts w:hint="eastAsia" w:ascii="仿宋_GB2312" w:hAnsi="仿宋_GB2312" w:eastAsia="仿宋_GB2312" w:cs="仿宋_GB2312"/>
                <w:sz w:val="32"/>
                <w:szCs w:val="32"/>
              </w:rPr>
              <w:t>专业观摩实践课程</w:t>
            </w:r>
          </w:p>
        </w:tc>
        <w:tc>
          <w:tcPr>
            <w:tcW w:w="15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宋世雄</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12</w:t>
            </w:r>
          </w:p>
        </w:tc>
        <w:tc>
          <w:tcPr>
            <w:tcW w:w="922"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现代服务类</w:t>
            </w:r>
            <w:r>
              <w:rPr>
                <w:rFonts w:hint="eastAsia" w:ascii="仿宋_GB2312" w:hAnsi="仿宋_GB2312" w:eastAsia="仿宋_GB2312" w:cs="仿宋_GB2312"/>
                <w:sz w:val="32"/>
                <w:szCs w:val="32"/>
              </w:rPr>
              <w:t>专业公开课教学观摩</w:t>
            </w:r>
          </w:p>
        </w:tc>
        <w:tc>
          <w:tcPr>
            <w:tcW w:w="15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教研主任</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19</w:t>
            </w:r>
          </w:p>
        </w:tc>
        <w:tc>
          <w:tcPr>
            <w:tcW w:w="922"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工业机器人</w:t>
            </w:r>
            <w:r>
              <w:rPr>
                <w:rFonts w:hint="eastAsia" w:ascii="仿宋_GB2312" w:hAnsi="仿宋_GB2312" w:eastAsia="仿宋_GB2312" w:cs="仿宋_GB2312"/>
                <w:sz w:val="32"/>
                <w:szCs w:val="32"/>
              </w:rPr>
              <w:t>专业观摩实践课程</w:t>
            </w:r>
          </w:p>
        </w:tc>
        <w:tc>
          <w:tcPr>
            <w:tcW w:w="15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宋世雄</w:t>
            </w:r>
          </w:p>
        </w:tc>
        <w:tc>
          <w:tcPr>
            <w:tcW w:w="540"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75"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26</w:t>
            </w:r>
          </w:p>
        </w:tc>
        <w:tc>
          <w:tcPr>
            <w:tcW w:w="922"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p>
        </w:tc>
        <w:tc>
          <w:tcPr>
            <w:tcW w:w="36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本学期教学</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总结</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组织学生复习，期末考试</w:t>
            </w:r>
          </w:p>
        </w:tc>
        <w:tc>
          <w:tcPr>
            <w:tcW w:w="15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科任教师</w:t>
            </w:r>
          </w:p>
        </w:tc>
        <w:tc>
          <w:tcPr>
            <w:tcW w:w="540" w:type="dxa"/>
            <w:vAlign w:val="center"/>
          </w:tcPr>
          <w:p>
            <w:pPr>
              <w:jc w:val="center"/>
              <w:rPr>
                <w:rFonts w:hint="eastAsia" w:ascii="仿宋_GB2312" w:hAnsi="仿宋_GB2312" w:eastAsia="仿宋_GB2312" w:cs="仿宋_GB2312"/>
                <w:sz w:val="32"/>
                <w:szCs w:val="32"/>
              </w:rPr>
            </w:pPr>
          </w:p>
        </w:tc>
      </w:tr>
    </w:tbl>
    <w:p>
      <w:pPr>
        <w:ind w:firstLine="632" w:firstLineChars="200"/>
        <w:rPr>
          <w:rFonts w:hint="eastAsia"/>
          <w:sz w:val="32"/>
          <w:szCs w:val="32"/>
        </w:rPr>
      </w:pPr>
    </w:p>
    <w:sectPr>
      <w:footerReference r:id="rId3" w:type="default"/>
      <w:pgSz w:w="11906" w:h="16838"/>
      <w:pgMar w:top="2098" w:right="1474" w:bottom="1984" w:left="1587" w:header="851" w:footer="1417" w:gutter="0"/>
      <w:paperSrc/>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36"/>
                            </w:rPr>
                          </w:pPr>
                          <w:r>
                            <w:rPr>
                              <w:rFonts w:hint="eastAsia" w:asciiTheme="minorEastAsia" w:hAnsiTheme="minorEastAsia" w:eastAsiaTheme="minorEastAsia" w:cstheme="minorEastAsia"/>
                              <w:sz w:val="24"/>
                              <w:szCs w:val="36"/>
                            </w:rPr>
                            <w:fldChar w:fldCharType="begin"/>
                          </w:r>
                          <w:r>
                            <w:rPr>
                              <w:rFonts w:hint="eastAsia" w:asciiTheme="minorEastAsia" w:hAnsiTheme="minorEastAsia" w:eastAsiaTheme="minorEastAsia" w:cstheme="minorEastAsia"/>
                              <w:sz w:val="24"/>
                              <w:szCs w:val="36"/>
                            </w:rPr>
                            <w:instrText xml:space="preserve"> PAGE  \* MERGEFORMAT </w:instrText>
                          </w:r>
                          <w:r>
                            <w:rPr>
                              <w:rFonts w:hint="eastAsia" w:asciiTheme="minorEastAsia" w:hAnsiTheme="minorEastAsia" w:eastAsiaTheme="minorEastAsia" w:cstheme="minorEastAsia"/>
                              <w:sz w:val="24"/>
                              <w:szCs w:val="36"/>
                            </w:rPr>
                            <w:fldChar w:fldCharType="separate"/>
                          </w:r>
                          <w:r>
                            <w:rPr>
                              <w:rFonts w:hint="eastAsia" w:asciiTheme="minorEastAsia" w:hAnsiTheme="minorEastAsia" w:eastAsiaTheme="minorEastAsia" w:cstheme="minorEastAsia"/>
                              <w:sz w:val="24"/>
                              <w:szCs w:val="36"/>
                            </w:rPr>
                            <w:t>1</w:t>
                          </w:r>
                          <w:r>
                            <w:rPr>
                              <w:rFonts w:hint="eastAsia" w:asciiTheme="minorEastAsia" w:hAnsiTheme="minorEastAsia" w:eastAsiaTheme="minorEastAsia" w:cstheme="minorEastAsia"/>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36"/>
                      </w:rPr>
                    </w:pPr>
                    <w:r>
                      <w:rPr>
                        <w:rFonts w:hint="eastAsia" w:asciiTheme="minorEastAsia" w:hAnsiTheme="minorEastAsia" w:eastAsiaTheme="minorEastAsia" w:cstheme="minorEastAsia"/>
                        <w:sz w:val="24"/>
                        <w:szCs w:val="36"/>
                      </w:rPr>
                      <w:fldChar w:fldCharType="begin"/>
                    </w:r>
                    <w:r>
                      <w:rPr>
                        <w:rFonts w:hint="eastAsia" w:asciiTheme="minorEastAsia" w:hAnsiTheme="minorEastAsia" w:eastAsiaTheme="minorEastAsia" w:cstheme="minorEastAsia"/>
                        <w:sz w:val="24"/>
                        <w:szCs w:val="36"/>
                      </w:rPr>
                      <w:instrText xml:space="preserve"> PAGE  \* MERGEFORMAT </w:instrText>
                    </w:r>
                    <w:r>
                      <w:rPr>
                        <w:rFonts w:hint="eastAsia" w:asciiTheme="minorEastAsia" w:hAnsiTheme="minorEastAsia" w:eastAsiaTheme="minorEastAsia" w:cstheme="minorEastAsia"/>
                        <w:sz w:val="24"/>
                        <w:szCs w:val="36"/>
                      </w:rPr>
                      <w:fldChar w:fldCharType="separate"/>
                    </w:r>
                    <w:r>
                      <w:rPr>
                        <w:rFonts w:hint="eastAsia" w:asciiTheme="minorEastAsia" w:hAnsiTheme="minorEastAsia" w:eastAsiaTheme="minorEastAsia" w:cstheme="minorEastAsia"/>
                        <w:sz w:val="24"/>
                        <w:szCs w:val="36"/>
                      </w:rPr>
                      <w:t>1</w:t>
                    </w:r>
                    <w:r>
                      <w:rPr>
                        <w:rFonts w:hint="eastAsia" w:asciiTheme="minorEastAsia" w:hAnsiTheme="minorEastAsia" w:eastAsiaTheme="minorEastAsia" w:cstheme="minorEastAsia"/>
                        <w:sz w:val="24"/>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GYyOTc4YmY5ZTc4NWUzN2IzMmU5YzJkYTZlNWIifQ=="/>
  </w:docVars>
  <w:rsids>
    <w:rsidRoot w:val="00DD078C"/>
    <w:rsid w:val="00293CAA"/>
    <w:rsid w:val="003E28D4"/>
    <w:rsid w:val="007B46B5"/>
    <w:rsid w:val="00B97BE8"/>
    <w:rsid w:val="00DD078C"/>
    <w:rsid w:val="00E20225"/>
    <w:rsid w:val="00F94E58"/>
    <w:rsid w:val="508117AA"/>
    <w:rsid w:val="67C04DCA"/>
    <w:rsid w:val="742B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108</Words>
  <Characters>616</Characters>
  <Lines>5</Lines>
  <Paragraphs>1</Paragraphs>
  <TotalTime>4</TotalTime>
  <ScaleCrop>false</ScaleCrop>
  <LinksUpToDate>false</LinksUpToDate>
  <CharactersWithSpaces>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2021-03-02T01:25:00Z</dcterms:created>
  <dc:creator>Sky123.Org</dc:creator>
  <cp:lastModifiedBy>执着的蚂蚁</cp:lastModifiedBy>
  <dcterms:modified xsi:type="dcterms:W3CDTF">2023-11-13T02:58:19Z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124C6580825A411280257ABF27688C6A_12</vt:lpwstr>
  </property>
</Properties>
</file>